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eastAsia" w:ascii="ＭＳ 明朝" w:hAnsi="ＭＳ 明朝" w:eastAsia="ＭＳ 明朝"/>
          <w:b w:val="1"/>
          <w:sz w:val="36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default" w:ascii="ＭＳ 明朝" w:hAnsi="ＭＳ 明朝" w:eastAsia="ＭＳ 明朝"/>
          <w:b w:val="1"/>
          <w:kern w:val="2"/>
          <w:sz w:val="36"/>
        </w:rPr>
        <w:t>入札保証金確認書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１　公告年月日　　令和　８年　７月　２日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4"/>
          <w:u w:val="single"/>
        </w:rPr>
      </w:pPr>
      <w:r>
        <w:rPr>
          <w:rFonts w:hint="default" w:ascii="ＭＳ 明朝" w:hAnsi="ＭＳ 明朝" w:eastAsia="ＭＳ 明朝"/>
          <w:kern w:val="2"/>
          <w:sz w:val="24"/>
        </w:rPr>
        <w:t>　２　件　　　名　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うるま農業振興地域整備計画基礎調査業務　　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4"/>
          <w:u w:val="single"/>
        </w:rPr>
      </w:pPr>
      <w:r>
        <w:rPr>
          <w:rFonts w:hint="default" w:ascii="ＭＳ 明朝" w:hAnsi="ＭＳ 明朝" w:eastAsia="ＭＳ 明朝"/>
          <w:kern w:val="2"/>
          <w:sz w:val="24"/>
        </w:rPr>
        <w:t>　３　商号又は名称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　　　　　　　　　　　　　　　　　　　</w:t>
      </w:r>
    </w:p>
    <w:p>
      <w:pPr>
        <w:pStyle w:val="0"/>
        <w:autoSpaceDE w:val="0"/>
        <w:autoSpaceDN w:val="0"/>
        <w:spacing w:line="280" w:lineRule="exact"/>
        <w:ind w:left="720" w:hanging="630" w:hangingChars="3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４　入札保証金</w:t>
      </w:r>
    </w:p>
    <w:p>
      <w:pPr>
        <w:pStyle w:val="0"/>
        <w:autoSpaceDE w:val="0"/>
        <w:autoSpaceDN w:val="0"/>
        <w:spacing w:line="280" w:lineRule="exact"/>
        <w:ind w:left="630" w:leftChars="3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【　　】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①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入札保証金納付　</w:t>
      </w:r>
      <w:r>
        <w:rPr>
          <w:rFonts w:hint="eastAsia" w:ascii="ＭＳ 明朝" w:hAnsi="ＭＳ 明朝" w:eastAsia="ＭＳ 明朝"/>
          <w:b w:val="1"/>
          <w:kern w:val="2"/>
          <w:sz w:val="24"/>
          <w:u w:val="single"/>
        </w:rPr>
        <w:t>※注１</w:t>
      </w:r>
    </w:p>
    <w:p>
      <w:pPr>
        <w:pStyle w:val="0"/>
        <w:autoSpaceDE w:val="0"/>
        <w:autoSpaceDN w:val="0"/>
        <w:spacing w:line="280" w:lineRule="exact"/>
        <w:ind w:firstLine="630" w:firstLineChars="3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【　　】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②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入札保証金免除　</w:t>
      </w:r>
      <w:r>
        <w:rPr>
          <w:rFonts w:hint="eastAsia" w:ascii="ＭＳ 明朝" w:hAnsi="ＭＳ 明朝" w:eastAsia="ＭＳ 明朝"/>
          <w:b w:val="1"/>
          <w:kern w:val="2"/>
          <w:sz w:val="24"/>
          <w:u w:val="single"/>
        </w:rPr>
        <w:t>※注２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提出書類：免除確認資料　【　　　　　　　　　　】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ind w:left="800" w:hanging="840" w:hangingChars="4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b w:val="1"/>
          <w:kern w:val="2"/>
          <w:sz w:val="20"/>
          <w:u w:val="single"/>
        </w:rPr>
        <w:t>※注１</w:t>
      </w:r>
      <w:r>
        <w:rPr>
          <w:rFonts w:hint="default" w:ascii="ＭＳ 明朝" w:hAnsi="ＭＳ 明朝" w:eastAsia="ＭＳ 明朝"/>
          <w:kern w:val="2"/>
          <w:sz w:val="20"/>
        </w:rPr>
        <w:t>　　入札保証金の納付額は、入札金額の１００分の５以上の額とします。入札保証金の額が不足している場合、入札は無効となります。</w:t>
      </w:r>
    </w:p>
    <w:p>
      <w:pPr>
        <w:pStyle w:val="0"/>
        <w:autoSpaceDE w:val="0"/>
        <w:autoSpaceDN w:val="0"/>
        <w:spacing w:line="280" w:lineRule="exact"/>
        <w:ind w:firstLine="630" w:firstLineChars="3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入札保証金は、次のいずれかの方法により納付してください。</w:t>
      </w:r>
    </w:p>
    <w:p>
      <w:pPr>
        <w:pStyle w:val="0"/>
        <w:autoSpaceDE w:val="0"/>
        <w:autoSpaceDN w:val="0"/>
        <w:spacing w:line="280" w:lineRule="exact"/>
        <w:ind w:firstLine="630" w:firstLineChars="300"/>
        <w:jc w:val="both"/>
        <w:rPr>
          <w:rFonts w:hint="eastAsia" w:ascii="ＭＳ 明朝" w:hAnsi="ＭＳ 明朝" w:eastAsia="ＭＳ 明朝"/>
          <w:b w:val="1"/>
          <w:sz w:val="20"/>
        </w:rPr>
      </w:pPr>
      <w:r>
        <w:rPr>
          <w:rFonts w:hint="default" w:ascii="ＭＳ 明朝" w:hAnsi="ＭＳ 明朝" w:eastAsia="ＭＳ 明朝"/>
          <w:b w:val="1"/>
          <w:kern w:val="2"/>
          <w:sz w:val="20"/>
        </w:rPr>
        <w:t>１</w:t>
      </w:r>
      <w:r>
        <w:rPr>
          <w:rFonts w:hint="default" w:ascii="ＭＳ 明朝" w:hAnsi="ＭＳ 明朝" w:eastAsia="ＭＳ 明朝"/>
          <w:b w:val="1"/>
          <w:kern w:val="2"/>
          <w:sz w:val="20"/>
        </w:rPr>
        <w:t>.</w:t>
      </w:r>
      <w:r>
        <w:rPr>
          <w:rFonts w:hint="default" w:ascii="ＭＳ 明朝" w:hAnsi="ＭＳ 明朝" w:eastAsia="ＭＳ 明朝"/>
          <w:b w:val="1"/>
          <w:kern w:val="2"/>
          <w:sz w:val="20"/>
        </w:rPr>
        <w:t>「市指定納付書」により納付（振込手数料はかかりません）</w:t>
      </w:r>
    </w:p>
    <w:p>
      <w:pPr>
        <w:pStyle w:val="0"/>
        <w:autoSpaceDE w:val="0"/>
        <w:autoSpaceDN w:val="0"/>
        <w:spacing w:line="280" w:lineRule="exact"/>
        <w:ind w:left="840" w:leftChars="4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納付書を事前にお渡ししますので、入札日の</w:t>
      </w:r>
      <w:r>
        <w:rPr>
          <w:rFonts w:hint="default" w:ascii="ＭＳ 明朝" w:hAnsi="ＭＳ 明朝" w:eastAsia="ＭＳ 明朝"/>
          <w:kern w:val="2"/>
          <w:sz w:val="20"/>
          <w:u w:val="single"/>
        </w:rPr>
        <w:t>５日前</w:t>
      </w:r>
      <w:r>
        <w:rPr>
          <w:rFonts w:hint="default" w:ascii="ＭＳ 明朝" w:hAnsi="ＭＳ 明朝" w:eastAsia="ＭＳ 明朝"/>
          <w:kern w:val="2"/>
          <w:sz w:val="20"/>
        </w:rPr>
        <w:t>までに納付額を下記担当者までご連絡ください。</w:t>
      </w:r>
    </w:p>
    <w:p>
      <w:pPr>
        <w:pStyle w:val="0"/>
        <w:autoSpaceDE w:val="0"/>
        <w:autoSpaceDN w:val="0"/>
        <w:spacing w:line="280" w:lineRule="exact"/>
        <w:ind w:firstLine="630" w:firstLineChars="3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＜ア　うるま市役所で納付＞</w:t>
      </w:r>
    </w:p>
    <w:p>
      <w:pPr>
        <w:pStyle w:val="0"/>
        <w:autoSpaceDE w:val="0"/>
        <w:autoSpaceDN w:val="0"/>
        <w:spacing w:line="280" w:lineRule="exact"/>
        <w:ind w:left="840" w:leftChars="4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うるま市会計課隣のセミセルフレジ（本庁東棟１階）で、入札開始前までに納付してください。</w:t>
      </w:r>
    </w:p>
    <w:p>
      <w:pPr>
        <w:pStyle w:val="0"/>
        <w:autoSpaceDE w:val="0"/>
        <w:autoSpaceDN w:val="0"/>
        <w:spacing w:line="280" w:lineRule="exact"/>
        <w:ind w:firstLine="630" w:firstLineChars="3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＜イ　金融機関で納付＞</w:t>
      </w:r>
    </w:p>
    <w:p>
      <w:pPr>
        <w:pStyle w:val="0"/>
        <w:autoSpaceDE w:val="0"/>
        <w:autoSpaceDN w:val="0"/>
        <w:spacing w:line="280" w:lineRule="exact"/>
        <w:ind w:left="1050" w:leftChars="200" w:hanging="630" w:hangingChars="3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　　市指定納付書に記載している沖縄県内の金融機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0"/>
        </w:rPr>
        <w:t>関で、入札開始前までに納付してくだ</w:t>
      </w:r>
    </w:p>
    <w:p>
      <w:pPr>
        <w:pStyle w:val="0"/>
        <w:autoSpaceDE w:val="0"/>
        <w:autoSpaceDN w:val="0"/>
        <w:spacing w:line="280" w:lineRule="exact"/>
        <w:ind w:left="1050" w:leftChars="400" w:hanging="210" w:hangingChars="1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さい。</w:t>
      </w:r>
    </w:p>
    <w:p>
      <w:pPr>
        <w:pStyle w:val="0"/>
        <w:autoSpaceDE w:val="0"/>
        <w:autoSpaceDN w:val="0"/>
        <w:spacing w:line="280" w:lineRule="exact"/>
        <w:ind w:firstLine="630" w:firstLineChars="300"/>
        <w:jc w:val="both"/>
        <w:rPr>
          <w:rFonts w:hint="eastAsia" w:ascii="ＭＳ 明朝" w:hAnsi="ＭＳ 明朝" w:eastAsia="ＭＳ 明朝"/>
          <w:b w:val="1"/>
          <w:sz w:val="20"/>
        </w:rPr>
      </w:pPr>
      <w:r>
        <w:rPr>
          <w:rFonts w:hint="default" w:ascii="ＭＳ 明朝" w:hAnsi="ＭＳ 明朝" w:eastAsia="ＭＳ 明朝"/>
          <w:b w:val="1"/>
          <w:kern w:val="2"/>
          <w:sz w:val="20"/>
        </w:rPr>
        <w:t>２</w:t>
      </w:r>
      <w:r>
        <w:rPr>
          <w:rFonts w:hint="default" w:ascii="ＭＳ 明朝" w:hAnsi="ＭＳ 明朝" w:eastAsia="ＭＳ 明朝"/>
          <w:b w:val="1"/>
          <w:kern w:val="2"/>
          <w:sz w:val="20"/>
        </w:rPr>
        <w:t>.</w:t>
      </w:r>
      <w:r>
        <w:rPr>
          <w:rFonts w:hint="default" w:ascii="ＭＳ 明朝" w:hAnsi="ＭＳ 明朝" w:eastAsia="ＭＳ 明朝"/>
          <w:b w:val="1"/>
          <w:kern w:val="2"/>
          <w:sz w:val="20"/>
        </w:rPr>
        <w:t>うるま市口座へ直接振込（振込手数料は振込人負担）</w:t>
      </w:r>
    </w:p>
    <w:p>
      <w:pPr>
        <w:pStyle w:val="0"/>
        <w:autoSpaceDE w:val="0"/>
        <w:autoSpaceDN w:val="0"/>
        <w:spacing w:line="280" w:lineRule="exact"/>
        <w:ind w:left="1050" w:leftChars="300" w:hanging="420" w:hangingChars="2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　振込口座情報をお伝えしますので、入札日の５日前までに下記担当者までご連絡く</w:t>
      </w:r>
    </w:p>
    <w:p>
      <w:pPr>
        <w:pStyle w:val="0"/>
        <w:autoSpaceDE w:val="0"/>
        <w:autoSpaceDN w:val="0"/>
        <w:spacing w:line="280" w:lineRule="exact"/>
        <w:ind w:left="1050" w:leftChars="400" w:hanging="210" w:hangingChars="1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ださい。</w:t>
      </w:r>
    </w:p>
    <w:p>
      <w:pPr>
        <w:pStyle w:val="0"/>
        <w:autoSpaceDE w:val="0"/>
        <w:autoSpaceDN w:val="0"/>
        <w:spacing w:line="280" w:lineRule="exact"/>
        <w:ind w:left="284" w:leftChars="135" w:firstLine="149" w:firstLineChars="71"/>
        <w:jc w:val="both"/>
        <w:rPr>
          <w:rFonts w:hint="eastAsia" w:ascii="ＭＳ 明朝" w:hAnsi="ＭＳ 明朝" w:eastAsia="ＭＳ 明朝"/>
          <w:b w:val="1"/>
          <w:sz w:val="20"/>
        </w:rPr>
      </w:pPr>
      <w:r>
        <w:rPr>
          <w:rFonts w:hint="default" w:ascii="ＭＳ 明朝" w:hAnsi="ＭＳ 明朝" w:eastAsia="ＭＳ 明朝"/>
          <w:b w:val="1"/>
          <w:kern w:val="2"/>
          <w:sz w:val="20"/>
        </w:rPr>
        <w:t>納付の事前確認を行いますので、１</w:t>
      </w:r>
      <w:r>
        <w:rPr>
          <w:rFonts w:hint="default" w:ascii="ＭＳ 明朝" w:hAnsi="ＭＳ 明朝" w:eastAsia="ＭＳ 明朝"/>
          <w:b w:val="1"/>
          <w:kern w:val="2"/>
          <w:sz w:val="20"/>
        </w:rPr>
        <w:t>.</w:t>
      </w:r>
      <w:r>
        <w:rPr>
          <w:rFonts w:hint="default" w:ascii="ＭＳ 明朝" w:hAnsi="ＭＳ 明朝" w:eastAsia="ＭＳ 明朝"/>
          <w:b w:val="1"/>
          <w:kern w:val="2"/>
          <w:sz w:val="20"/>
        </w:rPr>
        <w:t>の場合は領収書を、２</w:t>
      </w:r>
      <w:r>
        <w:rPr>
          <w:rFonts w:hint="default" w:ascii="ＭＳ 明朝" w:hAnsi="ＭＳ 明朝" w:eastAsia="ＭＳ 明朝"/>
          <w:b w:val="1"/>
          <w:kern w:val="2"/>
          <w:sz w:val="20"/>
        </w:rPr>
        <w:t>.</w:t>
      </w:r>
      <w:r>
        <w:rPr>
          <w:rFonts w:hint="default" w:ascii="ＭＳ 明朝" w:hAnsi="ＭＳ 明朝" w:eastAsia="ＭＳ 明朝"/>
          <w:b w:val="1"/>
          <w:kern w:val="2"/>
          <w:sz w:val="20"/>
        </w:rPr>
        <w:t>の場合は振込額が確認できるものを、入札当日会場へ持参するか、７月</w:t>
      </w:r>
      <w:r>
        <w:rPr>
          <w:rFonts w:hint="default" w:ascii="ＭＳ 明朝" w:hAnsi="ＭＳ 明朝" w:eastAsia="ＭＳ 明朝"/>
          <w:b w:val="1"/>
          <w:kern w:val="2"/>
          <w:sz w:val="20"/>
        </w:rPr>
        <w:t>31</w:t>
      </w:r>
      <w:r>
        <w:rPr>
          <w:rFonts w:hint="default" w:ascii="ＭＳ 明朝" w:hAnsi="ＭＳ 明朝" w:eastAsia="ＭＳ 明朝"/>
          <w:b w:val="1"/>
          <w:kern w:val="2"/>
          <w:sz w:val="20"/>
        </w:rPr>
        <w:t>日までにメール等で下記担当者へ提出してください。</w:t>
      </w:r>
    </w:p>
    <w:p>
      <w:pPr>
        <w:pStyle w:val="0"/>
        <w:autoSpaceDE w:val="0"/>
        <w:autoSpaceDN w:val="0"/>
        <w:spacing w:line="280" w:lineRule="exact"/>
        <w:ind w:left="420" w:leftChars="200" w:firstLine="210" w:firstLineChars="100"/>
        <w:jc w:val="both"/>
        <w:rPr>
          <w:rFonts w:hint="eastAsia" w:ascii="ＭＳ 明朝" w:hAnsi="ＭＳ 明朝" w:eastAsia="ＭＳ 明朝"/>
          <w:b w:val="1"/>
          <w:sz w:val="20"/>
        </w:rPr>
      </w:pPr>
    </w:p>
    <w:p>
      <w:pPr>
        <w:pStyle w:val="0"/>
        <w:autoSpaceDE w:val="0"/>
        <w:autoSpaceDN w:val="0"/>
        <w:spacing w:line="280" w:lineRule="exact"/>
        <w:ind w:left="1000" w:hanging="1050" w:hangingChars="5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b w:val="1"/>
          <w:kern w:val="2"/>
          <w:sz w:val="20"/>
          <w:u w:val="single"/>
        </w:rPr>
        <w:t>※注２</w:t>
      </w:r>
      <w:r>
        <w:rPr>
          <w:rFonts w:hint="default" w:ascii="ＭＳ 明朝" w:hAnsi="ＭＳ 明朝" w:eastAsia="ＭＳ 明朝"/>
          <w:b w:val="1"/>
          <w:kern w:val="2"/>
          <w:sz w:val="20"/>
        </w:rPr>
        <w:t>　</w:t>
      </w:r>
      <w:r>
        <w:rPr>
          <w:rFonts w:hint="default" w:ascii="ＭＳ 明朝" w:hAnsi="ＭＳ 明朝" w:eastAsia="ＭＳ 明朝"/>
          <w:kern w:val="2"/>
          <w:sz w:val="20"/>
        </w:rPr>
        <w:t>うるま市契約規則第５条第２項各号のいずれかに該当すると認められる場合に免除</w:t>
      </w:r>
    </w:p>
    <w:p>
      <w:pPr>
        <w:pStyle w:val="0"/>
        <w:autoSpaceDE w:val="0"/>
        <w:autoSpaceDN w:val="0"/>
        <w:spacing w:line="280" w:lineRule="exact"/>
        <w:ind w:firstLine="840" w:firstLineChars="400"/>
        <w:jc w:val="both"/>
        <w:rPr>
          <w:rFonts w:hint="eastAsia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となります。</w:t>
      </w:r>
    </w:p>
    <w:p>
      <w:pPr>
        <w:pStyle w:val="0"/>
        <w:autoSpaceDE w:val="0"/>
        <w:autoSpaceDN w:val="0"/>
        <w:adjustRightInd w:val="0"/>
        <w:spacing w:line="280" w:lineRule="exact"/>
        <w:ind w:left="660" w:leftChars="0" w:righ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273</Characters>
  <Application>JUST Note</Application>
  <Lines>38</Lines>
  <Paragraphs>18</Paragraphs>
  <CharactersWithSpaces>401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金城　周一</dc:creator>
  <cp:lastModifiedBy>金城　周一</cp:lastModifiedBy>
  <dcterms:created xsi:type="dcterms:W3CDTF">2026-07-06T07:49:00Z</dcterms:created>
  <dcterms:modified xsi:type="dcterms:W3CDTF">2026-07-06T07:52:25Z</dcterms:modified>
  <cp:revision>0</cp:revision>
</cp:coreProperties>
</file>