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B0FA" w14:textId="77777777" w:rsidR="00F24B48" w:rsidRDefault="00F24B48">
      <w:pPr>
        <w:pStyle w:val="a3"/>
        <w:rPr>
          <w:rFonts w:ascii="Times New Roman"/>
          <w:sz w:val="20"/>
        </w:rPr>
      </w:pPr>
    </w:p>
    <w:p w14:paraId="61574AEC" w14:textId="77777777" w:rsidR="00F24B48" w:rsidRDefault="00000000">
      <w:pPr>
        <w:pStyle w:val="a4"/>
      </w:pPr>
      <w:r>
        <w:pict w14:anchorId="02CEFB47">
          <v:shapetype id="_x0000_t202" coordsize="21600,21600" o:spt="202" path="m,l,21600r21600,l21600,xe">
            <v:stroke joinstyle="miter"/>
            <v:path gradientshapeok="t" o:connecttype="rect"/>
          </v:shapetype>
          <v:shape id="_x0000_s1030" type="#_x0000_t202" style="position:absolute;left:0;text-align:left;margin-left:57.55pt;margin-top:-11.25pt;width:80.25pt;height:38.25pt;z-index:15730688;mso-position-horizontal-relative:page" filled="f" strokecolor="red">
            <v:textbox inset="0,0,0,0">
              <w:txbxContent>
                <w:p w14:paraId="57CA46E9" w14:textId="77777777" w:rsidR="00F24B48" w:rsidRDefault="00000000">
                  <w:pPr>
                    <w:spacing w:before="40"/>
                    <w:ind w:left="124" w:right="121"/>
                    <w:jc w:val="center"/>
                    <w:rPr>
                      <w:sz w:val="21"/>
                    </w:rPr>
                  </w:pPr>
                  <w:r>
                    <w:rPr>
                      <w:rFonts w:ascii="Cambria" w:eastAsia="Cambria"/>
                      <w:w w:val="110"/>
                      <w:sz w:val="21"/>
                    </w:rPr>
                    <w:t>FAX</w:t>
                  </w:r>
                  <w:r>
                    <w:rPr>
                      <w:rFonts w:ascii="Cambria" w:eastAsia="Cambria"/>
                      <w:spacing w:val="-7"/>
                      <w:w w:val="110"/>
                      <w:sz w:val="21"/>
                    </w:rPr>
                    <w:t xml:space="preserve"> </w:t>
                  </w:r>
                  <w:r>
                    <w:rPr>
                      <w:w w:val="110"/>
                      <w:sz w:val="21"/>
                    </w:rPr>
                    <w:t>番号</w:t>
                  </w:r>
                </w:p>
                <w:p w14:paraId="060F4897" w14:textId="77777777" w:rsidR="00F24B48" w:rsidRDefault="00000000">
                  <w:pPr>
                    <w:spacing w:before="56"/>
                    <w:ind w:left="126" w:right="121"/>
                    <w:jc w:val="center"/>
                    <w:rPr>
                      <w:rFonts w:ascii="Cambria"/>
                      <w:sz w:val="21"/>
                    </w:rPr>
                  </w:pPr>
                  <w:r>
                    <w:rPr>
                      <w:rFonts w:ascii="Cambria"/>
                      <w:sz w:val="21"/>
                    </w:rPr>
                    <w:t>098-963-4899</w:t>
                  </w:r>
                </w:p>
              </w:txbxContent>
            </v:textbox>
            <w10:wrap anchorx="page"/>
          </v:shape>
        </w:pict>
      </w:r>
      <w:r>
        <w:rPr>
          <w:w w:val="115"/>
        </w:rPr>
        <w:t>エイサーまつり出店に関する同意書</w:t>
      </w:r>
    </w:p>
    <w:p w14:paraId="6CE23359" w14:textId="77777777" w:rsidR="00F24B48" w:rsidRDefault="00F24B48">
      <w:pPr>
        <w:pStyle w:val="a3"/>
        <w:rPr>
          <w:rFonts w:ascii="Yu Gothic UI"/>
          <w:b/>
          <w:sz w:val="37"/>
        </w:rPr>
      </w:pPr>
    </w:p>
    <w:p w14:paraId="3CD8C196" w14:textId="77777777" w:rsidR="00F24B48" w:rsidRDefault="00000000">
      <w:pPr>
        <w:pStyle w:val="a3"/>
        <w:tabs>
          <w:tab w:val="left" w:pos="3726"/>
        </w:tabs>
        <w:spacing w:line="266" w:lineRule="auto"/>
        <w:ind w:left="106" w:right="210" w:firstLine="442"/>
        <w:jc w:val="both"/>
      </w:pPr>
      <w:r>
        <w:t>私、</w:t>
      </w:r>
      <w:r>
        <w:rPr>
          <w:rFonts w:ascii="Times New Roman" w:eastAsia="Times New Roman"/>
          <w:u w:val="single"/>
        </w:rPr>
        <w:tab/>
      </w:r>
      <w:r>
        <w:rPr>
          <w:spacing w:val="-2"/>
        </w:rPr>
        <w:t>は、うるま</w:t>
      </w:r>
      <w:r>
        <w:rPr>
          <w:spacing w:val="-1"/>
        </w:rPr>
        <w:t>市エイサーまつりにおいて、下記の出店留意事項に反</w:t>
      </w:r>
      <w:r>
        <w:t>する行為を行った場合、一切の営業を停止、次回以降のまつり出店に関し、うるま市エイサーまつり実行委員会から拒否されても異議申し立てはいたしません。</w:t>
      </w:r>
    </w:p>
    <w:p w14:paraId="628772D4" w14:textId="77777777" w:rsidR="00F24B48" w:rsidRDefault="00F24B48">
      <w:pPr>
        <w:pStyle w:val="a3"/>
      </w:pPr>
    </w:p>
    <w:p w14:paraId="014D18F8" w14:textId="77777777" w:rsidR="00F24B48" w:rsidRDefault="00F24B48">
      <w:pPr>
        <w:pStyle w:val="a3"/>
        <w:spacing w:before="10"/>
        <w:rPr>
          <w:sz w:val="26"/>
        </w:rPr>
      </w:pPr>
    </w:p>
    <w:p w14:paraId="05C38F6E" w14:textId="77777777" w:rsidR="00F24B48" w:rsidRDefault="00000000">
      <w:pPr>
        <w:pStyle w:val="1"/>
        <w:rPr>
          <w:u w:val="none"/>
        </w:rPr>
      </w:pPr>
      <w:r>
        <w:rPr>
          <w:u w:val="none"/>
        </w:rPr>
        <w:t>＜出店留意事項＞</w:t>
      </w:r>
    </w:p>
    <w:p w14:paraId="3A621E51" w14:textId="77777777" w:rsidR="00F24B48" w:rsidRDefault="00000000">
      <w:pPr>
        <w:pStyle w:val="a5"/>
        <w:numPr>
          <w:ilvl w:val="0"/>
          <w:numId w:val="2"/>
        </w:numPr>
        <w:tabs>
          <w:tab w:val="left" w:pos="872"/>
        </w:tabs>
        <w:spacing w:before="139"/>
        <w:ind w:hanging="555"/>
      </w:pPr>
      <w:r>
        <w:t>保健所の許可を必要とする業種（飲食関係等）で許可証のないものは出店を認めない。</w:t>
      </w:r>
    </w:p>
    <w:p w14:paraId="6131E6F8" w14:textId="77777777" w:rsidR="00F24B48" w:rsidRDefault="00000000">
      <w:pPr>
        <w:pStyle w:val="a5"/>
        <w:numPr>
          <w:ilvl w:val="0"/>
          <w:numId w:val="2"/>
        </w:numPr>
        <w:tabs>
          <w:tab w:val="left" w:pos="872"/>
        </w:tabs>
        <w:ind w:hanging="555"/>
      </w:pPr>
      <w:r>
        <w:t>指定された場所を他人に転貸し、または目的外に使用してはならない。</w:t>
      </w:r>
    </w:p>
    <w:p w14:paraId="52769501" w14:textId="77777777" w:rsidR="00F24B48" w:rsidRDefault="00000000">
      <w:pPr>
        <w:pStyle w:val="a5"/>
        <w:numPr>
          <w:ilvl w:val="0"/>
          <w:numId w:val="2"/>
        </w:numPr>
        <w:tabs>
          <w:tab w:val="left" w:pos="872"/>
        </w:tabs>
        <w:ind w:hanging="555"/>
      </w:pPr>
      <w:r>
        <w:t>指定された場所以外で営業してはならない。</w:t>
      </w:r>
    </w:p>
    <w:p w14:paraId="2A3F2A32" w14:textId="77777777" w:rsidR="00F24B48" w:rsidRDefault="00000000">
      <w:pPr>
        <w:pStyle w:val="a5"/>
        <w:numPr>
          <w:ilvl w:val="0"/>
          <w:numId w:val="2"/>
        </w:numPr>
        <w:tabs>
          <w:tab w:val="left" w:pos="872"/>
        </w:tabs>
        <w:ind w:hanging="555"/>
      </w:pPr>
      <w:r>
        <w:t>不当な価格で物品を販売してはならない。また全ての商品に販売価格を必ず表示すること。</w:t>
      </w:r>
    </w:p>
    <w:p w14:paraId="54428A0B" w14:textId="77777777" w:rsidR="00F24B48" w:rsidRDefault="00000000">
      <w:pPr>
        <w:pStyle w:val="a5"/>
        <w:numPr>
          <w:ilvl w:val="0"/>
          <w:numId w:val="2"/>
        </w:numPr>
        <w:tabs>
          <w:tab w:val="left" w:pos="872"/>
        </w:tabs>
        <w:ind w:hanging="555"/>
      </w:pPr>
      <w:r>
        <w:t>店舗前の見やすい場所に必ず商号を表示すること。</w:t>
      </w:r>
    </w:p>
    <w:p w14:paraId="17B6A596" w14:textId="77777777" w:rsidR="00F24B48" w:rsidRDefault="00000000">
      <w:pPr>
        <w:pStyle w:val="a5"/>
        <w:numPr>
          <w:ilvl w:val="0"/>
          <w:numId w:val="2"/>
        </w:numPr>
        <w:tabs>
          <w:tab w:val="left" w:pos="872"/>
        </w:tabs>
        <w:ind w:hanging="555"/>
      </w:pPr>
      <w:r>
        <w:pict w14:anchorId="598A8418">
          <v:shape id="_x0000_s1029" style="position:absolute;left:0;text-align:left;margin-left:1053.8pt;margin-top:43.7pt;width:14.75pt;height:.85pt;z-index:15728640;mso-position-horizontal-relative:page" coordorigin="10538,437" coordsize="296,18" path="m10538,453r6,-4l10550,437r12,l10574,437r,16l10586,453r12,l10598,437r12,l10622,437r,16l10634,453r12,l10646,437r12,l10670,437r,16l10682,453r13,l10695,437r12,l10719,437r,16l10731,453r12,l10743,437r12,l10767,437r,16l10779,453r12,l10791,437r12,l10815,437r5,13l10827,453r7,2l10831,451r1,-1e" filled="f" strokeweight=".24pt">
            <v:path arrowok="t"/>
            <o:lock v:ext="edit" verticies="t"/>
            <w10:wrap anchorx="page"/>
          </v:shape>
        </w:pict>
      </w:r>
      <w:r>
        <w:t>取扱商品はできる限り地場産品とする。また</w:t>
      </w:r>
      <w:r>
        <w:rPr>
          <w:u w:val="thick"/>
        </w:rPr>
        <w:t>酒類についてはオリオンビール、泰石酒造、崎</w:t>
      </w:r>
      <w:r>
        <w:t>山</w:t>
      </w:r>
    </w:p>
    <w:p w14:paraId="54FB19F2" w14:textId="77777777" w:rsidR="00F24B48" w:rsidRDefault="00F24B48">
      <w:pPr>
        <w:pStyle w:val="a3"/>
        <w:spacing w:before="1"/>
        <w:rPr>
          <w:sz w:val="9"/>
        </w:rPr>
      </w:pPr>
    </w:p>
    <w:p w14:paraId="78B598DB" w14:textId="07A3856D" w:rsidR="00F24B48" w:rsidRDefault="00000000" w:rsidP="00CB4473">
      <w:pPr>
        <w:pStyle w:val="a3"/>
        <w:spacing w:before="70"/>
        <w:ind w:left="865"/>
      </w:pPr>
      <w:r>
        <w:pict w14:anchorId="31FA7A7E">
          <v:shape id="_x0000_s1028" style="position:absolute;left:0;text-align:left;margin-left:463.3pt;margin-top:32.1pt;width:45.95pt;height:.9pt;z-index:15729152;mso-position-horizontal-relative:page" coordorigin="4633,321" coordsize="920,18" path="m4633,336r6,-4l4645,321r12,l4669,321r,15l4681,336r12,l4693,321r12,l4717,321r,15l4729,336r12,l4741,321r12,l4765,321r,15l4777,336r12,l4789,321r12,l4813,321r,15l4825,336r12,l4837,321r12,l4861,321r,15l4873,336r12,l4885,321r12,l4909,321r,15l4921,336r12,l4933,321r12,l4957,321r,15l4969,336r12,l4981,321r12,l5005,321r,15l5017,336r12,l5029,321r12,l5053,321r,15l5065,336r12,l5077,321r12,l5102,321r,15l5114,336r12,l5126,321r12,l5150,321r,15l5162,336r12,l5174,321r12,l5198,321r,15l5210,336r12,l5222,321r12,l5246,321r,15l5258,336r12,l5270,321r12,l5294,321r,15l5306,336r12,l5318,321r12,l5342,321r,15l5354,336r12,l5366,321r12,l5390,321r,15l5402,336r12,l5414,321r12,l5438,321r,15l5450,336r12,l5462,321r12,l5486,321r,15l5498,336r12,l5510,321r12,l5534,321r5,12l5546,336r7,3l5550,334r1,-1e" filled="f" strokeweight=".24pt">
            <v:path arrowok="t"/>
            <o:lock v:ext="edit" verticies="t"/>
            <w10:wrap anchorx="page"/>
          </v:shape>
        </w:pict>
      </w:r>
      <w:r>
        <w:rPr>
          <w:spacing w:val="-2"/>
          <w:u w:val="thick"/>
        </w:rPr>
        <w:t>酒造廠、神村酒造、新里酒造の</w:t>
      </w:r>
      <w:r w:rsidR="00CB4473">
        <w:rPr>
          <w:rFonts w:hint="eastAsia"/>
          <w:spacing w:val="-1"/>
        </w:rPr>
        <w:t>利用を優先し市内事業者の活用につとめること。</w:t>
      </w:r>
    </w:p>
    <w:p w14:paraId="69B60171" w14:textId="77777777" w:rsidR="00F24B48" w:rsidRDefault="00000000">
      <w:pPr>
        <w:pStyle w:val="a5"/>
        <w:numPr>
          <w:ilvl w:val="0"/>
          <w:numId w:val="2"/>
        </w:numPr>
        <w:tabs>
          <w:tab w:val="left" w:pos="872"/>
        </w:tabs>
        <w:spacing w:line="398" w:lineRule="auto"/>
        <w:ind w:left="646" w:right="215" w:hanging="330"/>
      </w:pPr>
      <w:r>
        <w:t>実行委員会が交付する出店許可証を必ず見やすい場所に掲示すること。許可証なきものの営業は一切認めない。</w:t>
      </w:r>
    </w:p>
    <w:p w14:paraId="06623DDF" w14:textId="77777777" w:rsidR="00F24B48" w:rsidRDefault="00000000">
      <w:pPr>
        <w:pStyle w:val="a5"/>
        <w:numPr>
          <w:ilvl w:val="0"/>
          <w:numId w:val="2"/>
        </w:numPr>
        <w:tabs>
          <w:tab w:val="left" w:pos="872"/>
        </w:tabs>
        <w:spacing w:before="0"/>
        <w:ind w:hanging="555"/>
      </w:pPr>
      <w:r>
        <w:t>カセットコンロ及び木炭の持ち込みは禁止する（予備としての持ち込みも禁止する</w:t>
      </w:r>
      <w:r>
        <w:rPr>
          <w:spacing w:val="-113"/>
        </w:rPr>
        <w:t>）</w:t>
      </w:r>
      <w:r>
        <w:t>。</w:t>
      </w:r>
    </w:p>
    <w:p w14:paraId="01EC441F" w14:textId="77777777" w:rsidR="00F24B48" w:rsidRDefault="00000000">
      <w:pPr>
        <w:pStyle w:val="a5"/>
        <w:numPr>
          <w:ilvl w:val="0"/>
          <w:numId w:val="2"/>
        </w:numPr>
        <w:tabs>
          <w:tab w:val="left" w:pos="872"/>
        </w:tabs>
        <w:spacing w:before="187" w:line="398" w:lineRule="auto"/>
        <w:ind w:left="646" w:right="211" w:hanging="330"/>
      </w:pPr>
      <w:r>
        <w:rPr>
          <w:spacing w:val="-1"/>
        </w:rPr>
        <w:t xml:space="preserve">発電機及び燃料の持ち込みは禁止する。電気を必要とする場合は、株式会社 </w:t>
      </w:r>
      <w:r>
        <w:t>KEILINER</w:t>
      </w:r>
      <w:r>
        <w:rPr>
          <w:spacing w:val="-6"/>
        </w:rPr>
        <w:t xml:space="preserve"> に申し</w:t>
      </w:r>
      <w:r>
        <w:t>込むこと。</w:t>
      </w:r>
    </w:p>
    <w:p w14:paraId="5FFDFDE6" w14:textId="77777777" w:rsidR="00F24B48" w:rsidRDefault="00000000">
      <w:pPr>
        <w:pStyle w:val="a5"/>
        <w:numPr>
          <w:ilvl w:val="0"/>
          <w:numId w:val="2"/>
        </w:numPr>
        <w:tabs>
          <w:tab w:val="left" w:pos="982"/>
        </w:tabs>
        <w:spacing w:before="0"/>
        <w:ind w:left="981" w:hanging="665"/>
      </w:pPr>
      <w:r>
        <w:t>出店業者は、必ず消火器を準備すること。</w:t>
      </w:r>
    </w:p>
    <w:p w14:paraId="2E0259F1" w14:textId="77777777" w:rsidR="00F24B48" w:rsidRDefault="00000000">
      <w:pPr>
        <w:pStyle w:val="a5"/>
        <w:numPr>
          <w:ilvl w:val="0"/>
          <w:numId w:val="2"/>
        </w:numPr>
        <w:tabs>
          <w:tab w:val="left" w:pos="984"/>
        </w:tabs>
        <w:spacing w:line="398" w:lineRule="auto"/>
        <w:ind w:left="646" w:right="211" w:hanging="330"/>
      </w:pPr>
      <w:r>
        <w:pict w14:anchorId="713A0238">
          <v:shape id="_x0000_s1027" style="position:absolute;left:0;text-align:left;margin-left:1075.4pt;margin-top:90.6pt;width:3.95pt;height:.85pt;z-index:-15783424;mso-position-horizontal-relative:page" coordorigin="10754,906" coordsize="80,18" path="m10754,906r6,3l10766,921r12,l10790,921r,-15l10803,906r12,l10820,918r7,3l10834,924r-3,-5l10832,919e" filled="f" strokeweight=".24pt">
            <v:path arrowok="t"/>
            <o:lock v:ext="edit" verticies="t"/>
            <w10:wrap anchorx="page"/>
          </v:shape>
        </w:pict>
      </w:r>
      <w:r>
        <w:t>飲食物を取り扱う業者は、特に商品の品質管理、衛生管理を十分に行うとともに、保健所の</w:t>
      </w:r>
      <w:r>
        <w:rPr>
          <w:spacing w:val="-1"/>
        </w:rPr>
        <w:t>許可が必要な業種については必ず保健所の許可を得ることとし、</w:t>
      </w:r>
      <w:r>
        <w:rPr>
          <w:spacing w:val="-1"/>
          <w:u w:val="thick"/>
        </w:rPr>
        <w:t>まつり当日は保健所並びに衛生</w:t>
      </w:r>
    </w:p>
    <w:p w14:paraId="2B4146EC" w14:textId="77777777" w:rsidR="00F24B48" w:rsidRDefault="00000000">
      <w:pPr>
        <w:pStyle w:val="a3"/>
        <w:spacing w:before="1"/>
        <w:ind w:left="646"/>
      </w:pPr>
      <w:r>
        <w:pict w14:anchorId="5974255D">
          <v:shape id="_x0000_s1026" style="position:absolute;left:0;text-align:left;margin-left:1046.6pt;margin-top:25.2pt;width:18.35pt;height:.85pt;z-index:15730176;mso-position-horizontal-relative:page" coordorigin="10466,252" coordsize="368,18" path="m10466,252r6,3l10478,268r12,l10502,268r,-16l10514,252r12,l10526,268r12,l10550,268r,-16l10562,252r12,l10574,268r12,l10598,268r,-16l10610,252r12,l10622,268r12,l10646,268r,-16l10659,252r12,l10671,268r12,l10695,268r,-16l10707,252r12,l10719,268r12,l10743,268r,-16l10755,252r12,l10767,268r12,l10791,268r,-16l10803,252r12,l10820,265r7,3l10834,270r-3,-4l10832,265e" filled="f" strokeweight=".24pt">
            <v:path arrowok="t"/>
            <o:lock v:ext="edit" verticies="t"/>
            <w10:wrap anchorx="page"/>
          </v:shape>
        </w:pict>
      </w:r>
      <w:r>
        <w:rPr>
          <w:spacing w:val="-1"/>
          <w:u w:val="thick"/>
        </w:rPr>
        <w:t>指導員の指示に従うこと。万一食中毒等があった場合、出店業者は自らの責任でもって適切な</w:t>
      </w:r>
      <w:r>
        <w:t>対</w:t>
      </w:r>
    </w:p>
    <w:p w14:paraId="024A9372" w14:textId="77777777" w:rsidR="00F24B48" w:rsidRDefault="00F24B48">
      <w:pPr>
        <w:pStyle w:val="a3"/>
        <w:spacing w:before="1"/>
        <w:rPr>
          <w:sz w:val="9"/>
        </w:rPr>
      </w:pPr>
    </w:p>
    <w:p w14:paraId="02072960" w14:textId="77777777" w:rsidR="00F24B48" w:rsidRDefault="00000000">
      <w:pPr>
        <w:pStyle w:val="a3"/>
        <w:spacing w:before="69"/>
        <w:ind w:left="646"/>
      </w:pPr>
      <w:r>
        <w:rPr>
          <w:u w:val="thick"/>
        </w:rPr>
        <w:t>応をすること</w:t>
      </w:r>
      <w:r>
        <w:t>。</w:t>
      </w:r>
    </w:p>
    <w:p w14:paraId="67CAFAC0" w14:textId="77777777" w:rsidR="00F24B48" w:rsidRDefault="00F24B48">
      <w:pPr>
        <w:pStyle w:val="a3"/>
        <w:spacing w:before="1"/>
        <w:rPr>
          <w:sz w:val="9"/>
        </w:rPr>
      </w:pPr>
    </w:p>
    <w:p w14:paraId="71029566" w14:textId="77777777" w:rsidR="00F24B48" w:rsidRDefault="00000000">
      <w:pPr>
        <w:pStyle w:val="a5"/>
        <w:numPr>
          <w:ilvl w:val="1"/>
          <w:numId w:val="2"/>
        </w:numPr>
        <w:tabs>
          <w:tab w:val="left" w:pos="871"/>
        </w:tabs>
        <w:spacing w:before="70" w:line="398" w:lineRule="auto"/>
        <w:ind w:right="394" w:hanging="222"/>
      </w:pPr>
      <w:r>
        <w:t>飲食物を取り扱う業者は生産物販売責任保険(ＰＬ保険)又は食品営業賠償共済保険に必ず加入すること。(写しを提出すること)</w:t>
      </w:r>
    </w:p>
    <w:p w14:paraId="0B2A53B5" w14:textId="77777777" w:rsidR="00F24B48" w:rsidRDefault="00000000">
      <w:pPr>
        <w:pStyle w:val="a5"/>
        <w:numPr>
          <w:ilvl w:val="1"/>
          <w:numId w:val="2"/>
        </w:numPr>
        <w:tabs>
          <w:tab w:val="left" w:pos="871"/>
        </w:tabs>
        <w:spacing w:before="0" w:line="398" w:lineRule="auto"/>
        <w:ind w:left="759" w:right="2157" w:hanging="332"/>
      </w:pPr>
      <w:r>
        <w:rPr>
          <w:spacing w:val="-1"/>
        </w:rPr>
        <w:t>物販・ゲーム、遊具を扱う業者は施設賠償責任保険に必ず加入すること。</w:t>
      </w:r>
      <w:r>
        <w:t>(写しを提出すること)</w:t>
      </w:r>
    </w:p>
    <w:p w14:paraId="71D9FEB9" w14:textId="77777777" w:rsidR="00F24B48" w:rsidRDefault="00000000">
      <w:pPr>
        <w:pStyle w:val="a5"/>
        <w:numPr>
          <w:ilvl w:val="1"/>
          <w:numId w:val="2"/>
        </w:numPr>
        <w:tabs>
          <w:tab w:val="left" w:pos="866"/>
        </w:tabs>
        <w:spacing w:before="1" w:line="398" w:lineRule="auto"/>
        <w:ind w:left="632" w:right="289" w:hanging="210"/>
      </w:pPr>
      <w:r>
        <w:t>未成年者への酒（ｱﾙｺｰﾙ）類の販売を禁止する。また、自動車を運転する者への、飲酒を目的とした酒（ｱﾙｺｰﾙ）類の販売を禁止し、その旨を店頭に表示すること。万一販売を行っているの</w:t>
      </w:r>
    </w:p>
    <w:p w14:paraId="530DF358" w14:textId="77777777" w:rsidR="00F24B48" w:rsidRDefault="00F24B48">
      <w:pPr>
        <w:spacing w:line="398" w:lineRule="auto"/>
        <w:sectPr w:rsidR="00F24B48" w:rsidSect="00AF1204">
          <w:type w:val="continuous"/>
          <w:pgSz w:w="11910" w:h="16840"/>
          <w:pgMar w:top="680" w:right="680" w:bottom="567" w:left="680" w:header="720" w:footer="720" w:gutter="0"/>
          <w:cols w:space="720"/>
          <w:docGrid w:linePitch="299"/>
        </w:sectPr>
      </w:pPr>
    </w:p>
    <w:p w14:paraId="593D65C9" w14:textId="77777777" w:rsidR="00F24B48" w:rsidRDefault="00000000">
      <w:pPr>
        <w:pStyle w:val="a3"/>
        <w:spacing w:before="40"/>
        <w:ind w:left="853"/>
      </w:pPr>
      <w:r>
        <w:rPr>
          <w:spacing w:val="-1"/>
        </w:rPr>
        <w:lastRenderedPageBreak/>
        <w:t>が発見（</w:t>
      </w:r>
      <w:r>
        <w:t>発覚）した場合、次回からの出店を認めない。</w:t>
      </w:r>
    </w:p>
    <w:p w14:paraId="2376C2A9" w14:textId="77777777" w:rsidR="00F24B48" w:rsidRDefault="00000000">
      <w:pPr>
        <w:pStyle w:val="a5"/>
        <w:numPr>
          <w:ilvl w:val="1"/>
          <w:numId w:val="2"/>
        </w:numPr>
        <w:tabs>
          <w:tab w:val="left" w:pos="866"/>
        </w:tabs>
        <w:spacing w:line="398" w:lineRule="auto"/>
        <w:ind w:left="642" w:right="288" w:hanging="219"/>
        <w:jc w:val="both"/>
      </w:pPr>
      <w:r>
        <w:t>物販・ゲーム等の出店において、他者に危害を与えるおそれのあるもの(ｴｱｶﾞﾝ・ﾚｰｻﾞｰﾎﾟｲﾝﾀｰ</w:t>
      </w:r>
      <w:r>
        <w:rPr>
          <w:spacing w:val="-108"/>
        </w:rPr>
        <w:t xml:space="preserve"> </w:t>
      </w:r>
      <w:r>
        <w:t>等)、及び会場を汚損するおそれのあるもの（ﾊﾟｰﾃｨｽﾌﾟﾚｰ等）について商品及び景品として取扱うことや、</w:t>
      </w:r>
      <w:r>
        <w:rPr>
          <w:color w:val="FF0000"/>
          <w:u w:val="single" w:color="FF0000"/>
        </w:rPr>
        <w:t>現金を商品及び景品として取り扱うことを禁止</w:t>
      </w:r>
      <w:r>
        <w:t>する。</w:t>
      </w:r>
    </w:p>
    <w:p w14:paraId="1E16A3CA" w14:textId="77777777" w:rsidR="00F24B48" w:rsidRDefault="00000000">
      <w:pPr>
        <w:pStyle w:val="a5"/>
        <w:numPr>
          <w:ilvl w:val="1"/>
          <w:numId w:val="2"/>
        </w:numPr>
        <w:tabs>
          <w:tab w:val="left" w:pos="866"/>
        </w:tabs>
        <w:spacing w:before="0" w:line="398" w:lineRule="auto"/>
        <w:ind w:left="642" w:right="213" w:hanging="219"/>
      </w:pPr>
      <w:r>
        <w:rPr>
          <w:spacing w:val="-1"/>
        </w:rPr>
        <w:t>盗難及び危険防止等のために営業に伴う管理を十分に行うこととし、万一損害を被った場合で</w:t>
      </w:r>
      <w:r>
        <w:t>も実行委員会は一切責任を負わない。</w:t>
      </w:r>
    </w:p>
    <w:p w14:paraId="6596406A" w14:textId="77777777" w:rsidR="00F24B48" w:rsidRDefault="00000000">
      <w:pPr>
        <w:pStyle w:val="a5"/>
        <w:numPr>
          <w:ilvl w:val="1"/>
          <w:numId w:val="2"/>
        </w:numPr>
        <w:tabs>
          <w:tab w:val="left" w:pos="866"/>
        </w:tabs>
        <w:spacing w:before="1"/>
        <w:ind w:left="865"/>
      </w:pPr>
      <w:r>
        <w:t>申込以外の物品等を新たに取り扱う場合は、前もって届出その承認を得ること。</w:t>
      </w:r>
    </w:p>
    <w:p w14:paraId="50322003" w14:textId="77777777" w:rsidR="00F24B48" w:rsidRDefault="00000000">
      <w:pPr>
        <w:pStyle w:val="a5"/>
        <w:numPr>
          <w:ilvl w:val="1"/>
          <w:numId w:val="2"/>
        </w:numPr>
        <w:tabs>
          <w:tab w:val="left" w:pos="866"/>
        </w:tabs>
        <w:spacing w:line="398" w:lineRule="auto"/>
        <w:ind w:left="642" w:right="210" w:hanging="219"/>
      </w:pPr>
      <w:r>
        <w:rPr>
          <w:spacing w:val="-1"/>
        </w:rPr>
        <w:t>まつり期間の途中で引き上げる場合は、必ずその旨を実行委員会に連絡すること。連絡なき者</w:t>
      </w:r>
      <w:r>
        <w:t>は次回より出店を認めない。</w:t>
      </w:r>
    </w:p>
    <w:p w14:paraId="2E02F672" w14:textId="77777777" w:rsidR="00F24B48" w:rsidRDefault="00000000">
      <w:pPr>
        <w:pStyle w:val="a5"/>
        <w:numPr>
          <w:ilvl w:val="1"/>
          <w:numId w:val="2"/>
        </w:numPr>
        <w:tabs>
          <w:tab w:val="left" w:pos="866"/>
        </w:tabs>
        <w:spacing w:before="1"/>
        <w:ind w:left="865"/>
      </w:pPr>
      <w:r>
        <w:t>店舗周辺の清掃は随時行うこと。</w:t>
      </w:r>
    </w:p>
    <w:p w14:paraId="42B547B5" w14:textId="77777777" w:rsidR="00F24B48" w:rsidRDefault="00000000">
      <w:pPr>
        <w:pStyle w:val="a5"/>
        <w:numPr>
          <w:ilvl w:val="1"/>
          <w:numId w:val="2"/>
        </w:numPr>
        <w:tabs>
          <w:tab w:val="left" w:pos="866"/>
        </w:tabs>
        <w:ind w:left="865"/>
      </w:pPr>
      <w:r>
        <w:t>うるま市指定ゴミ袋については、出店業者で必要分をあらかじめ準備し持参すること。</w:t>
      </w:r>
    </w:p>
    <w:p w14:paraId="3F8CD1DB" w14:textId="77777777" w:rsidR="00F24B48" w:rsidRDefault="00000000">
      <w:pPr>
        <w:pStyle w:val="a3"/>
        <w:spacing w:before="186"/>
        <w:ind w:left="865"/>
      </w:pPr>
      <w:r>
        <w:t>※事務局では販売は行わないものとする。</w:t>
      </w:r>
    </w:p>
    <w:p w14:paraId="185B9601" w14:textId="77777777" w:rsidR="00F24B48" w:rsidRDefault="00000000">
      <w:pPr>
        <w:pStyle w:val="a5"/>
        <w:numPr>
          <w:ilvl w:val="1"/>
          <w:numId w:val="2"/>
        </w:numPr>
        <w:tabs>
          <w:tab w:val="left" w:pos="921"/>
        </w:tabs>
        <w:spacing w:line="398" w:lineRule="auto"/>
        <w:ind w:left="642" w:right="213" w:hanging="219"/>
      </w:pPr>
      <w:r>
        <w:rPr>
          <w:spacing w:val="-1"/>
        </w:rPr>
        <w:t>花火打上げの際(20</w:t>
      </w:r>
      <w:r>
        <w:rPr>
          <w:spacing w:val="-38"/>
        </w:rPr>
        <w:t xml:space="preserve"> 時 </w:t>
      </w:r>
      <w:r>
        <w:rPr>
          <w:spacing w:val="-1"/>
        </w:rPr>
        <w:t>40</w:t>
      </w:r>
      <w:r>
        <w:rPr>
          <w:spacing w:val="-9"/>
        </w:rPr>
        <w:t xml:space="preserve"> 分)には、観客及び作業の安全が確保できる範囲内で(</w:t>
      </w:r>
      <w:r>
        <w:rPr>
          <w:spacing w:val="-1"/>
        </w:rPr>
        <w:t>60ｗ～100ｗ</w:t>
      </w:r>
      <w:r>
        <w:t>電</w:t>
      </w:r>
      <w:r>
        <w:rPr>
          <w:spacing w:val="-28"/>
        </w:rPr>
        <w:t xml:space="preserve">球 </w:t>
      </w:r>
      <w:r>
        <w:rPr>
          <w:spacing w:val="-1"/>
        </w:rPr>
        <w:t>5</w:t>
      </w:r>
      <w:r>
        <w:rPr>
          <w:spacing w:val="-8"/>
        </w:rPr>
        <w:t xml:space="preserve"> 個まで)店舗の照明をおとし、花火終了後は速やかに閉店準備を行うこと。※花火終了後も</w:t>
      </w:r>
      <w:r>
        <w:rPr>
          <w:spacing w:val="-14"/>
        </w:rPr>
        <w:t xml:space="preserve">電球は </w:t>
      </w:r>
      <w:r>
        <w:t>5</w:t>
      </w:r>
      <w:r>
        <w:rPr>
          <w:spacing w:val="-8"/>
        </w:rPr>
        <w:t xml:space="preserve"> 個までとする。</w:t>
      </w:r>
    </w:p>
    <w:p w14:paraId="0C9656DE" w14:textId="77777777" w:rsidR="00F24B48" w:rsidRDefault="00000000">
      <w:pPr>
        <w:pStyle w:val="a3"/>
        <w:spacing w:before="1" w:line="398" w:lineRule="auto"/>
        <w:ind w:left="423" w:right="1607" w:hanging="106"/>
      </w:pPr>
      <w:r>
        <w:t>（22）まつり日程終了後、出店場所・出店周辺の清掃作業を行い原状回復すること。(23)移動パーラーでの販売は禁止（場内・場外問わず）とする。</w:t>
      </w:r>
    </w:p>
    <w:p w14:paraId="7E8F4674" w14:textId="77777777" w:rsidR="00F24B48" w:rsidRDefault="00000000">
      <w:pPr>
        <w:pStyle w:val="a3"/>
        <w:spacing w:line="398" w:lineRule="auto"/>
        <w:ind w:left="320" w:right="213" w:firstLine="110"/>
        <w:jc w:val="both"/>
      </w:pPr>
      <w:r>
        <w:rPr>
          <w:spacing w:val="-1"/>
        </w:rPr>
        <w:t>(24)暴力団との関わりがないこと。暴力団に指定場所を転貸しないこと。暴力団員を出店に従事さ</w:t>
      </w:r>
      <w:r>
        <w:rPr>
          <w:spacing w:val="-12"/>
        </w:rPr>
        <w:t>せないこと。この事項に違反した場合は、即刻撤去し、撤去させられても異議を申し立てないこと。</w:t>
      </w:r>
      <w:r>
        <w:rPr>
          <w:spacing w:val="-1"/>
        </w:rPr>
        <w:t>(25)</w:t>
      </w:r>
      <w:r>
        <w:rPr>
          <w:spacing w:val="-3"/>
        </w:rPr>
        <w:t xml:space="preserve">次の営業時間を厳守すること ●開店時間：午後 </w:t>
      </w:r>
      <w:r>
        <w:t>3</w:t>
      </w:r>
      <w:r>
        <w:rPr>
          <w:spacing w:val="-3"/>
        </w:rPr>
        <w:t xml:space="preserve"> 時 ●閉店時間：午後 </w:t>
      </w:r>
      <w:r>
        <w:t>9</w:t>
      </w:r>
      <w:r>
        <w:rPr>
          <w:spacing w:val="-29"/>
        </w:rPr>
        <w:t xml:space="preserve"> 時</w:t>
      </w:r>
    </w:p>
    <w:p w14:paraId="598EDF1A" w14:textId="77777777" w:rsidR="00F24B48" w:rsidRDefault="00000000">
      <w:pPr>
        <w:pStyle w:val="a3"/>
        <w:ind w:left="529"/>
        <w:jc w:val="both"/>
      </w:pPr>
      <w:r>
        <w:rPr>
          <w:spacing w:val="-5"/>
        </w:rPr>
        <w:t xml:space="preserve">・営業時間は、両日とも午後 </w:t>
      </w:r>
      <w:r>
        <w:t>9</w:t>
      </w:r>
      <w:r>
        <w:rPr>
          <w:spacing w:val="-8"/>
        </w:rPr>
        <w:t xml:space="preserve"> 時までとする。</w:t>
      </w:r>
    </w:p>
    <w:p w14:paraId="5911D82A" w14:textId="77777777" w:rsidR="00F24B48" w:rsidRDefault="00000000">
      <w:pPr>
        <w:pStyle w:val="a3"/>
        <w:spacing w:before="186" w:line="398" w:lineRule="auto"/>
        <w:ind w:left="740" w:right="1291"/>
        <w:jc w:val="both"/>
      </w:pPr>
      <w:r>
        <w:rPr>
          <w:spacing w:val="-20"/>
        </w:rPr>
        <w:t xml:space="preserve">午後 </w:t>
      </w:r>
      <w:r>
        <w:rPr>
          <w:spacing w:val="-1"/>
        </w:rPr>
        <w:t>9</w:t>
      </w:r>
      <w:r>
        <w:rPr>
          <w:spacing w:val="-8"/>
        </w:rPr>
        <w:t xml:space="preserve"> 時以降は定められた範囲内(</w:t>
      </w:r>
      <w:r>
        <w:t>60ｗ～100ｗ</w:t>
      </w:r>
      <w:r>
        <w:rPr>
          <w:spacing w:val="-19"/>
        </w:rPr>
        <w:t xml:space="preserve">電球 </w:t>
      </w:r>
      <w:r>
        <w:t>5</w:t>
      </w:r>
      <w:r>
        <w:rPr>
          <w:spacing w:val="-8"/>
        </w:rPr>
        <w:t xml:space="preserve"> 個まで)で店舗の照明を落とし</w:t>
      </w:r>
      <w:r>
        <w:t>速やかに閉店準備を行うこと。</w:t>
      </w:r>
    </w:p>
    <w:p w14:paraId="1C9E966E" w14:textId="77777777" w:rsidR="00F24B48" w:rsidRDefault="00000000">
      <w:pPr>
        <w:pStyle w:val="a3"/>
        <w:spacing w:before="1" w:line="398" w:lineRule="auto"/>
        <w:ind w:left="601" w:right="211" w:hanging="27"/>
        <w:jc w:val="both"/>
      </w:pPr>
      <w:r>
        <w:rPr>
          <w:spacing w:val="-7"/>
        </w:rPr>
        <w:t xml:space="preserve">・発電機の電源は午後 </w:t>
      </w:r>
      <w:r>
        <w:rPr>
          <w:spacing w:val="-1"/>
        </w:rPr>
        <w:t>10</w:t>
      </w:r>
      <w:r>
        <w:rPr>
          <w:spacing w:val="-13"/>
        </w:rPr>
        <w:t xml:space="preserve"> 時に落とすこととする。電源を落とした後の金銭管理及びパソコン等の</w:t>
      </w:r>
      <w:r>
        <w:rPr>
          <w:spacing w:val="-4"/>
        </w:rPr>
        <w:t xml:space="preserve">機材管理は十分に行うことし、万一紛失、故障等があった場合でも主催者及び株式会社 </w:t>
      </w:r>
      <w:r>
        <w:rPr>
          <w:spacing w:val="-1"/>
        </w:rPr>
        <w:t>KEILINER</w:t>
      </w:r>
      <w:r>
        <w:rPr>
          <w:spacing w:val="-108"/>
        </w:rPr>
        <w:t xml:space="preserve"> </w:t>
      </w:r>
      <w:r>
        <w:t>は一切責任を負わない。</w:t>
      </w:r>
    </w:p>
    <w:p w14:paraId="0AFDC544" w14:textId="77777777" w:rsidR="00F24B48" w:rsidRDefault="00000000">
      <w:pPr>
        <w:pStyle w:val="a5"/>
        <w:numPr>
          <w:ilvl w:val="0"/>
          <w:numId w:val="1"/>
        </w:numPr>
        <w:tabs>
          <w:tab w:val="left" w:pos="872"/>
        </w:tabs>
        <w:spacing w:before="0" w:line="398" w:lineRule="auto"/>
        <w:ind w:right="213" w:firstLine="110"/>
      </w:pPr>
      <w:r>
        <w:rPr>
          <w:spacing w:val="-1"/>
        </w:rPr>
        <w:t>閉店時間以降の物品等の販売を禁止する。販売を行っているのが発見(発覚)した場合、次回か</w:t>
      </w:r>
      <w:r>
        <w:t>らの出店を認めない。</w:t>
      </w:r>
    </w:p>
    <w:p w14:paraId="44858A3C" w14:textId="77777777" w:rsidR="00F24B48" w:rsidRDefault="00000000">
      <w:pPr>
        <w:pStyle w:val="a5"/>
        <w:numPr>
          <w:ilvl w:val="0"/>
          <w:numId w:val="1"/>
        </w:numPr>
        <w:tabs>
          <w:tab w:val="left" w:pos="872"/>
        </w:tabs>
        <w:spacing w:before="0" w:line="398" w:lineRule="auto"/>
        <w:ind w:right="215" w:firstLine="110"/>
      </w:pPr>
      <w:r>
        <w:rPr>
          <w:spacing w:val="-1"/>
        </w:rPr>
        <w:t>出店業者の駐車場については、実行委員会が指定する駐車場を利用すること。指定外の会場内</w:t>
      </w:r>
      <w:r>
        <w:t>及び会場周辺への駐車を禁止する。</w:t>
      </w:r>
    </w:p>
    <w:p w14:paraId="5214F30B" w14:textId="29FE8E0C" w:rsidR="00F24B48" w:rsidRDefault="00000000">
      <w:pPr>
        <w:pStyle w:val="a5"/>
        <w:numPr>
          <w:ilvl w:val="0"/>
          <w:numId w:val="1"/>
        </w:numPr>
        <w:tabs>
          <w:tab w:val="left" w:pos="872"/>
        </w:tabs>
        <w:spacing w:before="1"/>
        <w:ind w:left="871"/>
      </w:pPr>
      <w:r>
        <w:rPr>
          <w:spacing w:val="-14"/>
        </w:rPr>
        <w:t xml:space="preserve">設営は </w:t>
      </w:r>
      <w:r w:rsidR="00CB4473">
        <w:rPr>
          <w:u w:val="single"/>
        </w:rPr>
        <w:t>9</w:t>
      </w:r>
      <w:r>
        <w:rPr>
          <w:spacing w:val="-38"/>
          <w:u w:val="single"/>
        </w:rPr>
        <w:t xml:space="preserve">月 </w:t>
      </w:r>
      <w:r w:rsidR="00CB4473">
        <w:rPr>
          <w:u w:val="single"/>
        </w:rPr>
        <w:t>16</w:t>
      </w:r>
      <w:r>
        <w:rPr>
          <w:spacing w:val="-14"/>
          <w:u w:val="single"/>
        </w:rPr>
        <w:t xml:space="preserve"> 日(土)の午後 </w:t>
      </w:r>
      <w:r>
        <w:rPr>
          <w:u w:val="single"/>
        </w:rPr>
        <w:t>2</w:t>
      </w:r>
      <w:r>
        <w:rPr>
          <w:spacing w:val="-15"/>
          <w:u w:val="single"/>
        </w:rPr>
        <w:t xml:space="preserve"> 時まで</w:t>
      </w:r>
      <w:r>
        <w:t>に完了すること。</w:t>
      </w:r>
    </w:p>
    <w:p w14:paraId="08BCBF45" w14:textId="77777777" w:rsidR="00F24B48" w:rsidRDefault="00F24B48">
      <w:pPr>
        <w:sectPr w:rsidR="00F24B48">
          <w:pgSz w:w="11910" w:h="16840"/>
          <w:pgMar w:top="1140" w:right="860" w:bottom="280" w:left="760" w:header="720" w:footer="720" w:gutter="0"/>
          <w:cols w:space="720"/>
        </w:sectPr>
      </w:pPr>
    </w:p>
    <w:p w14:paraId="4C027E7A" w14:textId="77777777" w:rsidR="00F24B48" w:rsidRDefault="00000000">
      <w:pPr>
        <w:pStyle w:val="a5"/>
        <w:numPr>
          <w:ilvl w:val="0"/>
          <w:numId w:val="1"/>
        </w:numPr>
        <w:tabs>
          <w:tab w:val="left" w:pos="872"/>
        </w:tabs>
        <w:spacing w:before="40" w:line="398" w:lineRule="auto"/>
        <w:ind w:left="867" w:right="722" w:hanging="440"/>
      </w:pPr>
      <w:r>
        <w:rPr>
          <w:spacing w:val="-4"/>
        </w:rPr>
        <w:lastRenderedPageBreak/>
        <w:t xml:space="preserve">来場者の安全確保を目的として、まつり当日の午後 </w:t>
      </w:r>
      <w:r>
        <w:t>2</w:t>
      </w:r>
      <w:r>
        <w:rPr>
          <w:spacing w:val="-17"/>
        </w:rPr>
        <w:t xml:space="preserve"> 時から午後 </w:t>
      </w:r>
      <w:r>
        <w:t>10</w:t>
      </w:r>
      <w:r>
        <w:rPr>
          <w:spacing w:val="-8"/>
        </w:rPr>
        <w:t xml:space="preserve"> 時までの時間帯は、</w:t>
      </w:r>
      <w:r>
        <w:t>搬入・搬出のための祭り会場への車両の乗り入れを禁止する。</w:t>
      </w:r>
    </w:p>
    <w:p w14:paraId="16BAE1F1" w14:textId="77777777" w:rsidR="00F24B48" w:rsidRDefault="00000000">
      <w:pPr>
        <w:pStyle w:val="a5"/>
        <w:numPr>
          <w:ilvl w:val="0"/>
          <w:numId w:val="1"/>
        </w:numPr>
        <w:tabs>
          <w:tab w:val="left" w:pos="872"/>
        </w:tabs>
        <w:spacing w:before="0"/>
        <w:ind w:left="871"/>
      </w:pPr>
      <w:r>
        <w:rPr>
          <w:spacing w:val="-1"/>
        </w:rPr>
        <w:t>まつり終了後の撤去及び原状回復については、</w:t>
      </w:r>
      <w:r>
        <w:rPr>
          <w:spacing w:val="-5"/>
          <w:u w:val="single"/>
        </w:rPr>
        <w:t>まつり翌日 (月)の午前中</w:t>
      </w:r>
      <w:r>
        <w:t>までに完了すること。</w:t>
      </w:r>
    </w:p>
    <w:p w14:paraId="1A7AA94E" w14:textId="77777777" w:rsidR="00F24B48" w:rsidRDefault="00F24B48">
      <w:pPr>
        <w:pStyle w:val="a3"/>
        <w:spacing w:before="1"/>
        <w:rPr>
          <w:sz w:val="9"/>
        </w:rPr>
      </w:pPr>
    </w:p>
    <w:p w14:paraId="6EBDC523" w14:textId="77777777" w:rsidR="00F24B48" w:rsidRDefault="00000000">
      <w:pPr>
        <w:pStyle w:val="a5"/>
        <w:numPr>
          <w:ilvl w:val="0"/>
          <w:numId w:val="1"/>
        </w:numPr>
        <w:tabs>
          <w:tab w:val="left" w:pos="872"/>
        </w:tabs>
        <w:spacing w:before="70" w:line="398" w:lineRule="auto"/>
        <w:ind w:left="428" w:right="211" w:firstLine="0"/>
      </w:pPr>
      <w:r>
        <w:t>出店業者は各自でゴミ袋等を設置し、分別表を確認のうえゴミを分別し、処分すること。(32)</w:t>
      </w:r>
      <w:r>
        <w:rPr>
          <w:spacing w:val="-1"/>
        </w:rPr>
        <w:t xml:space="preserve">実行委員会が定める方法に基づかない場合又はエコステーション設置の時間内(午後 </w:t>
      </w:r>
      <w:r>
        <w:t>2</w:t>
      </w:r>
      <w:r>
        <w:rPr>
          <w:spacing w:val="-6"/>
        </w:rPr>
        <w:t xml:space="preserve"> 時から</w:t>
      </w:r>
    </w:p>
    <w:p w14:paraId="7106F883" w14:textId="77777777" w:rsidR="00CB4473" w:rsidRDefault="00000000">
      <w:pPr>
        <w:pStyle w:val="a3"/>
        <w:spacing w:line="398" w:lineRule="auto"/>
        <w:ind w:left="423" w:right="398" w:firstLine="334"/>
        <w:rPr>
          <w:spacing w:val="-8"/>
        </w:rPr>
      </w:pPr>
      <w:r>
        <w:rPr>
          <w:spacing w:val="-20"/>
        </w:rPr>
        <w:t xml:space="preserve">午後 </w:t>
      </w:r>
      <w:r>
        <w:rPr>
          <w:spacing w:val="-1"/>
        </w:rPr>
        <w:t>9</w:t>
      </w:r>
      <w:r>
        <w:rPr>
          <w:spacing w:val="-38"/>
        </w:rPr>
        <w:t xml:space="preserve"> 時 </w:t>
      </w:r>
      <w:r>
        <w:rPr>
          <w:spacing w:val="-1"/>
        </w:rPr>
        <w:t>30</w:t>
      </w:r>
      <w:r>
        <w:rPr>
          <w:spacing w:val="-8"/>
        </w:rPr>
        <w:t xml:space="preserve"> 分まで)にゴミを持ち込めない場合は、各自でゴミを持ち帰り処分すること。</w:t>
      </w:r>
    </w:p>
    <w:p w14:paraId="0140CB93" w14:textId="259C1CBB" w:rsidR="00F24B48" w:rsidRDefault="00000000" w:rsidP="00CB4473">
      <w:pPr>
        <w:pStyle w:val="a3"/>
        <w:spacing w:line="398" w:lineRule="auto"/>
        <w:ind w:left="423" w:right="398"/>
      </w:pPr>
      <w:r>
        <w:t>(33)まつりが中止または延期されたことにより出店業者が被った損害については、実行委員会は</w:t>
      </w:r>
    </w:p>
    <w:p w14:paraId="2DCE839F" w14:textId="77777777" w:rsidR="00F24B48" w:rsidRDefault="00000000">
      <w:pPr>
        <w:pStyle w:val="a3"/>
        <w:ind w:left="632"/>
      </w:pPr>
      <w:r>
        <w:t>一切責任を負わない。</w:t>
      </w:r>
    </w:p>
    <w:p w14:paraId="669C2D99" w14:textId="77777777" w:rsidR="00F24B48" w:rsidRDefault="00000000">
      <w:pPr>
        <w:pStyle w:val="a3"/>
        <w:spacing w:before="187" w:line="398" w:lineRule="auto"/>
        <w:ind w:left="680" w:right="211" w:hanging="258"/>
        <w:jc w:val="both"/>
      </w:pPr>
      <w:r>
        <w:rPr>
          <w:spacing w:val="-1"/>
        </w:rPr>
        <w:t>(34)会場となっている陸上競技場のフィールド内(芝生内)への車両の乗り入れ、及びフィールドを</w:t>
      </w:r>
      <w:r>
        <w:rPr>
          <w:spacing w:val="-5"/>
        </w:rPr>
        <w:t>損傷させる行為は厳禁とする。これに従わずフィールド及びフィールドの芝生を損傷させた場合</w:t>
      </w:r>
      <w:r>
        <w:t>には、実行委員会は当該損害の賠償を請求する。</w:t>
      </w:r>
    </w:p>
    <w:p w14:paraId="108E2CD3" w14:textId="77777777" w:rsidR="00F24B48" w:rsidRDefault="00F24B48">
      <w:pPr>
        <w:pStyle w:val="a3"/>
      </w:pPr>
    </w:p>
    <w:p w14:paraId="395A5B8A" w14:textId="77777777" w:rsidR="00F24B48" w:rsidRDefault="00F24B48">
      <w:pPr>
        <w:pStyle w:val="a3"/>
      </w:pPr>
    </w:p>
    <w:p w14:paraId="5A76A282" w14:textId="77777777" w:rsidR="00F24B48" w:rsidRDefault="00F24B48">
      <w:pPr>
        <w:pStyle w:val="a3"/>
      </w:pPr>
    </w:p>
    <w:p w14:paraId="14454C37" w14:textId="77777777" w:rsidR="00F24B48" w:rsidRDefault="00F24B48">
      <w:pPr>
        <w:pStyle w:val="a3"/>
      </w:pPr>
    </w:p>
    <w:p w14:paraId="41899E8A" w14:textId="77777777" w:rsidR="00F24B48" w:rsidRDefault="00F24B48">
      <w:pPr>
        <w:pStyle w:val="a3"/>
      </w:pPr>
    </w:p>
    <w:p w14:paraId="5793F5B0" w14:textId="77777777" w:rsidR="00F24B48" w:rsidRDefault="00F24B48">
      <w:pPr>
        <w:pStyle w:val="a3"/>
      </w:pPr>
    </w:p>
    <w:p w14:paraId="62454DCE" w14:textId="77777777" w:rsidR="00F24B48" w:rsidRDefault="00F24B48">
      <w:pPr>
        <w:pStyle w:val="a3"/>
        <w:spacing w:before="11"/>
        <w:rPr>
          <w:sz w:val="26"/>
        </w:rPr>
      </w:pPr>
    </w:p>
    <w:p w14:paraId="17C6D51E" w14:textId="4BBDFE68" w:rsidR="00F24B48" w:rsidRDefault="00000000">
      <w:pPr>
        <w:tabs>
          <w:tab w:val="left" w:pos="1861"/>
          <w:tab w:val="left" w:pos="2523"/>
        </w:tabs>
        <w:spacing w:line="372" w:lineRule="auto"/>
        <w:ind w:left="538" w:right="4138" w:hanging="222"/>
        <w:rPr>
          <w:rFonts w:ascii="Yu Gothic UI" w:eastAsia="Yu Gothic UI"/>
          <w:b/>
          <w:lang w:eastAsia="zh-TW"/>
        </w:rPr>
      </w:pPr>
      <w:r>
        <w:rPr>
          <w:rFonts w:ascii="Yu Gothic UI" w:eastAsia="Yu Gothic UI" w:hint="eastAsia"/>
          <w:b/>
          <w:w w:val="110"/>
          <w:sz w:val="20"/>
        </w:rPr>
        <w:t>上記出店留意事項に同意し、それを証するため署名押印します</w:t>
      </w:r>
      <w:r>
        <w:rPr>
          <w:rFonts w:ascii="Yu Gothic UI" w:eastAsia="Yu Gothic UI" w:hint="eastAsia"/>
          <w:b/>
          <w:w w:val="110"/>
        </w:rPr>
        <w:t>。</w:t>
      </w:r>
      <w:r>
        <w:rPr>
          <w:rFonts w:ascii="Yu Gothic UI" w:eastAsia="Yu Gothic UI" w:hint="eastAsia"/>
          <w:b/>
          <w:w w:val="110"/>
          <w:lang w:eastAsia="zh-TW"/>
        </w:rPr>
        <w:t>令和</w:t>
      </w:r>
      <w:r w:rsidR="00CB4473">
        <w:rPr>
          <w:rFonts w:ascii="Yu Gothic UI" w:eastAsia="Yu Gothic UI" w:hint="eastAsia"/>
          <w:b/>
          <w:w w:val="110"/>
          <w:lang w:eastAsia="zh-TW"/>
        </w:rPr>
        <w:t>５</w:t>
      </w:r>
      <w:r>
        <w:rPr>
          <w:rFonts w:ascii="Yu Gothic UI" w:eastAsia="Yu Gothic UI" w:hint="eastAsia"/>
          <w:b/>
          <w:w w:val="110"/>
          <w:lang w:eastAsia="zh-TW"/>
        </w:rPr>
        <w:t>年</w:t>
      </w:r>
      <w:r>
        <w:rPr>
          <w:rFonts w:ascii="Yu Gothic UI" w:eastAsia="Yu Gothic UI" w:hint="eastAsia"/>
          <w:b/>
          <w:w w:val="110"/>
          <w:lang w:eastAsia="zh-TW"/>
        </w:rPr>
        <w:tab/>
        <w:t>月</w:t>
      </w:r>
      <w:r>
        <w:rPr>
          <w:rFonts w:ascii="Yu Gothic UI" w:eastAsia="Yu Gothic UI" w:hint="eastAsia"/>
          <w:b/>
          <w:w w:val="110"/>
          <w:lang w:eastAsia="zh-TW"/>
        </w:rPr>
        <w:tab/>
        <w:t>日</w:t>
      </w:r>
    </w:p>
    <w:p w14:paraId="41EAAE59" w14:textId="77777777" w:rsidR="00F24B48" w:rsidRDefault="00000000">
      <w:pPr>
        <w:pStyle w:val="1"/>
        <w:tabs>
          <w:tab w:val="left" w:pos="9895"/>
        </w:tabs>
        <w:spacing w:line="402" w:lineRule="exact"/>
        <w:ind w:left="4396"/>
        <w:rPr>
          <w:u w:val="none"/>
          <w:lang w:eastAsia="zh-TW"/>
        </w:rPr>
      </w:pPr>
      <w:r>
        <w:rPr>
          <w:lang w:eastAsia="zh-TW"/>
        </w:rPr>
        <w:t>事業所名</w:t>
      </w:r>
      <w:r>
        <w:rPr>
          <w:lang w:eastAsia="zh-TW"/>
        </w:rPr>
        <w:tab/>
      </w:r>
    </w:p>
    <w:p w14:paraId="632F6CFD" w14:textId="77777777" w:rsidR="00F24B48" w:rsidRDefault="00F24B48">
      <w:pPr>
        <w:pStyle w:val="a3"/>
        <w:spacing w:before="4"/>
        <w:rPr>
          <w:rFonts w:ascii="Yu Gothic UI"/>
          <w:b/>
          <w:sz w:val="12"/>
          <w:lang w:eastAsia="zh-TW"/>
        </w:rPr>
      </w:pPr>
    </w:p>
    <w:p w14:paraId="2D750BE4" w14:textId="77777777" w:rsidR="00F24B48" w:rsidRDefault="00000000">
      <w:pPr>
        <w:tabs>
          <w:tab w:val="left" w:pos="9401"/>
        </w:tabs>
        <w:spacing w:line="400" w:lineRule="exact"/>
        <w:ind w:left="4338"/>
        <w:rPr>
          <w:lang w:eastAsia="zh-TW"/>
        </w:rPr>
      </w:pPr>
      <w:r>
        <w:rPr>
          <w:rFonts w:ascii="Yu Gothic UI" w:eastAsia="Yu Gothic UI" w:hint="eastAsia"/>
          <w:b/>
          <w:u w:val="single"/>
          <w:lang w:eastAsia="zh-TW"/>
        </w:rPr>
        <w:t>代表者氏名</w:t>
      </w:r>
      <w:r>
        <w:rPr>
          <w:rFonts w:ascii="Yu Gothic UI" w:eastAsia="Yu Gothic UI" w:hint="eastAsia"/>
          <w:b/>
          <w:u w:val="single"/>
          <w:lang w:eastAsia="zh-TW"/>
        </w:rPr>
        <w:tab/>
      </w:r>
      <w:r>
        <w:rPr>
          <w:u w:val="single"/>
          <w:lang w:eastAsia="zh-TW"/>
        </w:rPr>
        <w:t>㊞</w:t>
      </w:r>
      <w:r>
        <w:rPr>
          <w:spacing w:val="-2"/>
          <w:u w:val="single"/>
          <w:lang w:eastAsia="zh-TW"/>
        </w:rPr>
        <w:t xml:space="preserve"> </w:t>
      </w:r>
    </w:p>
    <w:p w14:paraId="7E55E578" w14:textId="77777777" w:rsidR="00F24B48" w:rsidRDefault="00F24B48">
      <w:pPr>
        <w:pStyle w:val="a3"/>
        <w:spacing w:before="6"/>
        <w:rPr>
          <w:sz w:val="17"/>
          <w:lang w:eastAsia="zh-TW"/>
        </w:rPr>
      </w:pPr>
    </w:p>
    <w:p w14:paraId="40511CE9" w14:textId="77777777" w:rsidR="00F24B48" w:rsidRDefault="00000000">
      <w:pPr>
        <w:pStyle w:val="1"/>
        <w:tabs>
          <w:tab w:val="left" w:pos="9950"/>
        </w:tabs>
        <w:spacing w:line="400" w:lineRule="exact"/>
        <w:ind w:left="4338"/>
        <w:rPr>
          <w:u w:val="none"/>
          <w:lang w:eastAsia="zh-TW"/>
        </w:rPr>
      </w:pPr>
      <w:r>
        <w:rPr>
          <w:lang w:eastAsia="zh-TW"/>
        </w:rPr>
        <w:t>連絡先番号(携帯番号)</w:t>
      </w:r>
      <w:r>
        <w:rPr>
          <w:lang w:eastAsia="zh-TW"/>
        </w:rPr>
        <w:tab/>
      </w:r>
    </w:p>
    <w:sectPr w:rsidR="00F24B48">
      <w:pgSz w:w="11910" w:h="16840"/>
      <w:pgMar w:top="114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72B35"/>
    <w:multiLevelType w:val="hybridMultilevel"/>
    <w:tmpl w:val="91144DB8"/>
    <w:lvl w:ilvl="0" w:tplc="0CAA215E">
      <w:start w:val="1"/>
      <w:numFmt w:val="decimal"/>
      <w:lvlText w:val="（%1）"/>
      <w:lvlJc w:val="left"/>
      <w:pPr>
        <w:ind w:left="871" w:hanging="554"/>
        <w:jc w:val="left"/>
      </w:pPr>
      <w:rPr>
        <w:rFonts w:ascii="ＭＳ ゴシック" w:eastAsia="ＭＳ ゴシック" w:hAnsi="ＭＳ ゴシック" w:cs="ＭＳ ゴシック" w:hint="default"/>
        <w:w w:val="100"/>
        <w:sz w:val="20"/>
        <w:szCs w:val="20"/>
        <w:lang w:val="en-US" w:eastAsia="ja-JP" w:bidi="ar-SA"/>
      </w:rPr>
    </w:lvl>
    <w:lvl w:ilvl="1" w:tplc="761C8E46">
      <w:start w:val="12"/>
      <w:numFmt w:val="decimal"/>
      <w:lvlText w:val="(%2)"/>
      <w:lvlJc w:val="left"/>
      <w:pPr>
        <w:ind w:left="649" w:hanging="443"/>
        <w:jc w:val="left"/>
      </w:pPr>
      <w:rPr>
        <w:rFonts w:ascii="ＭＳ ゴシック" w:eastAsia="ＭＳ ゴシック" w:hAnsi="ＭＳ ゴシック" w:cs="ＭＳ ゴシック" w:hint="default"/>
        <w:w w:val="100"/>
        <w:sz w:val="20"/>
        <w:szCs w:val="20"/>
        <w:lang w:val="en-US" w:eastAsia="ja-JP" w:bidi="ar-SA"/>
      </w:rPr>
    </w:lvl>
    <w:lvl w:ilvl="2" w:tplc="92A41C34">
      <w:numFmt w:val="bullet"/>
      <w:lvlText w:val="•"/>
      <w:lvlJc w:val="left"/>
      <w:pPr>
        <w:ind w:left="1925" w:hanging="443"/>
      </w:pPr>
      <w:rPr>
        <w:rFonts w:hint="default"/>
        <w:lang w:val="en-US" w:eastAsia="ja-JP" w:bidi="ar-SA"/>
      </w:rPr>
    </w:lvl>
    <w:lvl w:ilvl="3" w:tplc="52C006FA">
      <w:numFmt w:val="bullet"/>
      <w:lvlText w:val="•"/>
      <w:lvlJc w:val="left"/>
      <w:pPr>
        <w:ind w:left="2970" w:hanging="443"/>
      </w:pPr>
      <w:rPr>
        <w:rFonts w:hint="default"/>
        <w:lang w:val="en-US" w:eastAsia="ja-JP" w:bidi="ar-SA"/>
      </w:rPr>
    </w:lvl>
    <w:lvl w:ilvl="4" w:tplc="0428AB90">
      <w:numFmt w:val="bullet"/>
      <w:lvlText w:val="•"/>
      <w:lvlJc w:val="left"/>
      <w:pPr>
        <w:ind w:left="4015" w:hanging="443"/>
      </w:pPr>
      <w:rPr>
        <w:rFonts w:hint="default"/>
        <w:lang w:val="en-US" w:eastAsia="ja-JP" w:bidi="ar-SA"/>
      </w:rPr>
    </w:lvl>
    <w:lvl w:ilvl="5" w:tplc="65968D6A">
      <w:numFmt w:val="bullet"/>
      <w:lvlText w:val="•"/>
      <w:lvlJc w:val="left"/>
      <w:pPr>
        <w:ind w:left="5060" w:hanging="443"/>
      </w:pPr>
      <w:rPr>
        <w:rFonts w:hint="default"/>
        <w:lang w:val="en-US" w:eastAsia="ja-JP" w:bidi="ar-SA"/>
      </w:rPr>
    </w:lvl>
    <w:lvl w:ilvl="6" w:tplc="BAE21A30">
      <w:numFmt w:val="bullet"/>
      <w:lvlText w:val="•"/>
      <w:lvlJc w:val="left"/>
      <w:pPr>
        <w:ind w:left="6105" w:hanging="443"/>
      </w:pPr>
      <w:rPr>
        <w:rFonts w:hint="default"/>
        <w:lang w:val="en-US" w:eastAsia="ja-JP" w:bidi="ar-SA"/>
      </w:rPr>
    </w:lvl>
    <w:lvl w:ilvl="7" w:tplc="10888438">
      <w:numFmt w:val="bullet"/>
      <w:lvlText w:val="•"/>
      <w:lvlJc w:val="left"/>
      <w:pPr>
        <w:ind w:left="7150" w:hanging="443"/>
      </w:pPr>
      <w:rPr>
        <w:rFonts w:hint="default"/>
        <w:lang w:val="en-US" w:eastAsia="ja-JP" w:bidi="ar-SA"/>
      </w:rPr>
    </w:lvl>
    <w:lvl w:ilvl="8" w:tplc="D63E7F0E">
      <w:numFmt w:val="bullet"/>
      <w:lvlText w:val="•"/>
      <w:lvlJc w:val="left"/>
      <w:pPr>
        <w:ind w:left="8196" w:hanging="443"/>
      </w:pPr>
      <w:rPr>
        <w:rFonts w:hint="default"/>
        <w:lang w:val="en-US" w:eastAsia="ja-JP" w:bidi="ar-SA"/>
      </w:rPr>
    </w:lvl>
  </w:abstractNum>
  <w:abstractNum w:abstractNumId="1" w15:restartNumberingAfterBreak="0">
    <w:nsid w:val="6C303DF5"/>
    <w:multiLevelType w:val="hybridMultilevel"/>
    <w:tmpl w:val="5456D2A4"/>
    <w:lvl w:ilvl="0" w:tplc="94E478A2">
      <w:start w:val="26"/>
      <w:numFmt w:val="decimal"/>
      <w:lvlText w:val="(%1)"/>
      <w:lvlJc w:val="left"/>
      <w:pPr>
        <w:ind w:left="317" w:hanging="444"/>
        <w:jc w:val="left"/>
      </w:pPr>
      <w:rPr>
        <w:rFonts w:ascii="ＭＳ ゴシック" w:eastAsia="ＭＳ ゴシック" w:hAnsi="ＭＳ ゴシック" w:cs="ＭＳ ゴシック" w:hint="default"/>
        <w:w w:val="100"/>
        <w:sz w:val="20"/>
        <w:szCs w:val="20"/>
        <w:lang w:val="en-US" w:eastAsia="ja-JP" w:bidi="ar-SA"/>
      </w:rPr>
    </w:lvl>
    <w:lvl w:ilvl="1" w:tplc="4DFAEA4A">
      <w:numFmt w:val="bullet"/>
      <w:lvlText w:val="•"/>
      <w:lvlJc w:val="left"/>
      <w:pPr>
        <w:ind w:left="1316" w:hanging="444"/>
      </w:pPr>
      <w:rPr>
        <w:rFonts w:hint="default"/>
        <w:lang w:val="en-US" w:eastAsia="ja-JP" w:bidi="ar-SA"/>
      </w:rPr>
    </w:lvl>
    <w:lvl w:ilvl="2" w:tplc="9E62ACE0">
      <w:numFmt w:val="bullet"/>
      <w:lvlText w:val="•"/>
      <w:lvlJc w:val="left"/>
      <w:pPr>
        <w:ind w:left="2313" w:hanging="444"/>
      </w:pPr>
      <w:rPr>
        <w:rFonts w:hint="default"/>
        <w:lang w:val="en-US" w:eastAsia="ja-JP" w:bidi="ar-SA"/>
      </w:rPr>
    </w:lvl>
    <w:lvl w:ilvl="3" w:tplc="8780DB36">
      <w:numFmt w:val="bullet"/>
      <w:lvlText w:val="•"/>
      <w:lvlJc w:val="left"/>
      <w:pPr>
        <w:ind w:left="3309" w:hanging="444"/>
      </w:pPr>
      <w:rPr>
        <w:rFonts w:hint="default"/>
        <w:lang w:val="en-US" w:eastAsia="ja-JP" w:bidi="ar-SA"/>
      </w:rPr>
    </w:lvl>
    <w:lvl w:ilvl="4" w:tplc="68CA71B2">
      <w:numFmt w:val="bullet"/>
      <w:lvlText w:val="•"/>
      <w:lvlJc w:val="left"/>
      <w:pPr>
        <w:ind w:left="4306" w:hanging="444"/>
      </w:pPr>
      <w:rPr>
        <w:rFonts w:hint="default"/>
        <w:lang w:val="en-US" w:eastAsia="ja-JP" w:bidi="ar-SA"/>
      </w:rPr>
    </w:lvl>
    <w:lvl w:ilvl="5" w:tplc="2F5AE606">
      <w:numFmt w:val="bullet"/>
      <w:lvlText w:val="•"/>
      <w:lvlJc w:val="left"/>
      <w:pPr>
        <w:ind w:left="5303" w:hanging="444"/>
      </w:pPr>
      <w:rPr>
        <w:rFonts w:hint="default"/>
        <w:lang w:val="en-US" w:eastAsia="ja-JP" w:bidi="ar-SA"/>
      </w:rPr>
    </w:lvl>
    <w:lvl w:ilvl="6" w:tplc="01821B5E">
      <w:numFmt w:val="bullet"/>
      <w:lvlText w:val="•"/>
      <w:lvlJc w:val="left"/>
      <w:pPr>
        <w:ind w:left="6299" w:hanging="444"/>
      </w:pPr>
      <w:rPr>
        <w:rFonts w:hint="default"/>
        <w:lang w:val="en-US" w:eastAsia="ja-JP" w:bidi="ar-SA"/>
      </w:rPr>
    </w:lvl>
    <w:lvl w:ilvl="7" w:tplc="3E4A2A52">
      <w:numFmt w:val="bullet"/>
      <w:lvlText w:val="•"/>
      <w:lvlJc w:val="left"/>
      <w:pPr>
        <w:ind w:left="7296" w:hanging="444"/>
      </w:pPr>
      <w:rPr>
        <w:rFonts w:hint="default"/>
        <w:lang w:val="en-US" w:eastAsia="ja-JP" w:bidi="ar-SA"/>
      </w:rPr>
    </w:lvl>
    <w:lvl w:ilvl="8" w:tplc="D376F5B4">
      <w:numFmt w:val="bullet"/>
      <w:lvlText w:val="•"/>
      <w:lvlJc w:val="left"/>
      <w:pPr>
        <w:ind w:left="8293" w:hanging="444"/>
      </w:pPr>
      <w:rPr>
        <w:rFonts w:hint="default"/>
        <w:lang w:val="en-US" w:eastAsia="ja-JP" w:bidi="ar-SA"/>
      </w:rPr>
    </w:lvl>
  </w:abstractNum>
  <w:num w:numId="1" w16cid:durableId="764301864">
    <w:abstractNumId w:val="1"/>
  </w:num>
  <w:num w:numId="2" w16cid:durableId="146211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24B48"/>
    <w:rsid w:val="00AF1204"/>
    <w:rsid w:val="00CB4473"/>
    <w:rsid w:val="00F24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00E497DD"/>
  <w15:docId w15:val="{7521243B-F9DB-47B0-A784-BA2C1B92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317"/>
      <w:outlineLvl w:val="0"/>
    </w:pPr>
    <w:rPr>
      <w:rFonts w:ascii="Yu Gothic UI" w:eastAsia="Yu Gothic UI" w:hAnsi="Yu Gothic UI" w:cs="Yu Gothic UI"/>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83"/>
      <w:ind w:left="2656" w:right="2557"/>
      <w:jc w:val="center"/>
    </w:pPr>
    <w:rPr>
      <w:rFonts w:ascii="Yu Gothic UI" w:eastAsia="Yu Gothic UI" w:hAnsi="Yu Gothic UI" w:cs="Yu Gothic UI"/>
      <w:b/>
      <w:bCs/>
      <w:sz w:val="32"/>
      <w:szCs w:val="32"/>
    </w:rPr>
  </w:style>
  <w:style w:type="paragraph" w:styleId="a5">
    <w:name w:val="List Paragraph"/>
    <w:basedOn w:val="a"/>
    <w:uiPriority w:val="1"/>
    <w:qFormat/>
    <w:pPr>
      <w:spacing w:before="186"/>
      <w:ind w:left="871" w:hanging="55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第1回うるま市</dc:title>
  <dc:creator>アプリコット</dc:creator>
  <cp:lastModifiedBy>中島 健次</cp:lastModifiedBy>
  <cp:revision>3</cp:revision>
  <cp:lastPrinted>2023-08-31T06:06:00Z</cp:lastPrinted>
  <dcterms:created xsi:type="dcterms:W3CDTF">2023-08-31T04:17:00Z</dcterms:created>
  <dcterms:modified xsi:type="dcterms:W3CDTF">2023-08-31T06:09:00Z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2023-08-31T00:00:00Z</vt:filetime>
  </property>
</Properties>
</file>