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A6" w:rsidRPr="00F809A6" w:rsidRDefault="00F809A6" w:rsidP="00F809A6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F809A6">
        <w:rPr>
          <w:rFonts w:ascii="游ゴシック" w:eastAsia="游ゴシック" w:hAnsi="游ゴシック" w:cs="ＭＳ 明朝" w:hint="eastAsia"/>
          <w:kern w:val="0"/>
          <w:szCs w:val="21"/>
        </w:rPr>
        <w:t>様式９</w:t>
      </w:r>
    </w:p>
    <w:p w:rsidR="00F809A6" w:rsidRPr="00F809A6" w:rsidRDefault="00F809A6" w:rsidP="00F809A6">
      <w:pPr>
        <w:autoSpaceDE w:val="0"/>
        <w:autoSpaceDN w:val="0"/>
        <w:adjustRightInd w:val="0"/>
        <w:jc w:val="center"/>
        <w:rPr>
          <w:rFonts w:ascii="游ゴシック" w:eastAsia="游ゴシック" w:hAnsi="游ゴシック" w:cs="ＭＳ 明朝"/>
          <w:kern w:val="0"/>
          <w:sz w:val="28"/>
          <w:szCs w:val="21"/>
        </w:rPr>
      </w:pPr>
      <w:r w:rsidRPr="00F809A6">
        <w:rPr>
          <w:rFonts w:ascii="游ゴシック" w:eastAsia="游ゴシック" w:hAnsi="游ゴシック" w:cs="ＭＳ 明朝" w:hint="eastAsia"/>
          <w:kern w:val="0"/>
          <w:sz w:val="28"/>
          <w:szCs w:val="21"/>
        </w:rPr>
        <w:t>参考見積書</w:t>
      </w:r>
    </w:p>
    <w:p w:rsidR="00F809A6" w:rsidRPr="00F809A6" w:rsidRDefault="00F809A6" w:rsidP="00F809A6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 w:hint="eastAsia"/>
          <w:kern w:val="0"/>
          <w:szCs w:val="21"/>
        </w:rPr>
      </w:pPr>
    </w:p>
    <w:p w:rsidR="00F809A6" w:rsidRPr="00F809A6" w:rsidRDefault="00F809A6" w:rsidP="00F809A6">
      <w:pPr>
        <w:autoSpaceDE w:val="0"/>
        <w:autoSpaceDN w:val="0"/>
        <w:adjustRightInd w:val="0"/>
        <w:jc w:val="right"/>
        <w:rPr>
          <w:rFonts w:ascii="游ゴシック" w:eastAsia="游ゴシック" w:hAnsi="游ゴシック" w:cs="ＭＳ 明朝"/>
          <w:kern w:val="0"/>
          <w:szCs w:val="21"/>
        </w:rPr>
      </w:pPr>
      <w:r w:rsidRPr="00F809A6">
        <w:rPr>
          <w:rFonts w:ascii="游ゴシック" w:eastAsia="游ゴシック" w:hAnsi="游ゴシック" w:cs="ＭＳ 明朝" w:hint="eastAsia"/>
          <w:kern w:val="0"/>
          <w:szCs w:val="21"/>
        </w:rPr>
        <w:t xml:space="preserve">令和　</w:t>
      </w:r>
      <w:r w:rsidRPr="00F809A6">
        <w:rPr>
          <w:rFonts w:ascii="游ゴシック" w:eastAsia="游ゴシック" w:hAnsi="游ゴシック" w:cs="ＭＳ 明朝"/>
          <w:kern w:val="0"/>
          <w:szCs w:val="21"/>
        </w:rPr>
        <w:t xml:space="preserve">　年　　月　　日</w:t>
      </w:r>
    </w:p>
    <w:p w:rsidR="00F809A6" w:rsidRPr="00F809A6" w:rsidRDefault="00F809A6" w:rsidP="00F809A6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F809A6" w:rsidRPr="00F809A6" w:rsidRDefault="00F809A6" w:rsidP="00F809A6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 w:hint="eastAsia"/>
          <w:kern w:val="0"/>
          <w:szCs w:val="21"/>
        </w:rPr>
      </w:pPr>
    </w:p>
    <w:p w:rsidR="00F809A6" w:rsidRPr="00F809A6" w:rsidRDefault="00F809A6" w:rsidP="00F809A6">
      <w:pPr>
        <w:autoSpaceDE w:val="0"/>
        <w:autoSpaceDN w:val="0"/>
        <w:adjustRightInd w:val="0"/>
        <w:ind w:firstLineChars="100" w:firstLine="210"/>
        <w:jc w:val="left"/>
        <w:rPr>
          <w:rFonts w:ascii="游ゴシック" w:eastAsia="游ゴシック" w:hAnsi="游ゴシック" w:cs="ＭＳ 明朝"/>
          <w:kern w:val="0"/>
          <w:szCs w:val="21"/>
        </w:rPr>
      </w:pPr>
      <w:r w:rsidRPr="00F809A6">
        <w:rPr>
          <w:rFonts w:ascii="游ゴシック" w:eastAsia="游ゴシック" w:hAnsi="游ゴシック" w:cs="ＭＳ 明朝" w:hint="eastAsia"/>
          <w:kern w:val="0"/>
          <w:szCs w:val="21"/>
        </w:rPr>
        <w:t>うるま市</w:t>
      </w:r>
      <w:r w:rsidRPr="00F809A6">
        <w:rPr>
          <w:rFonts w:ascii="游ゴシック" w:eastAsia="游ゴシック" w:hAnsi="游ゴシック" w:cs="ＭＳ 明朝"/>
          <w:kern w:val="0"/>
          <w:szCs w:val="21"/>
        </w:rPr>
        <w:t>長</w:t>
      </w:r>
      <w:r w:rsidRPr="00F809A6">
        <w:rPr>
          <w:rFonts w:ascii="游ゴシック" w:eastAsia="游ゴシック" w:hAnsi="游ゴシック" w:cs="ＭＳ 明朝" w:hint="eastAsia"/>
          <w:kern w:val="0"/>
          <w:szCs w:val="21"/>
        </w:rPr>
        <w:t xml:space="preserve">　中村　正人</w:t>
      </w:r>
      <w:r w:rsidRPr="00F809A6">
        <w:rPr>
          <w:rFonts w:ascii="游ゴシック" w:eastAsia="游ゴシック" w:hAnsi="游ゴシック" w:cs="ＭＳ 明朝"/>
          <w:kern w:val="0"/>
          <w:szCs w:val="21"/>
        </w:rPr>
        <w:t xml:space="preserve">　様</w:t>
      </w:r>
    </w:p>
    <w:p w:rsidR="00F809A6" w:rsidRPr="00F809A6" w:rsidRDefault="00F809A6" w:rsidP="00F809A6">
      <w:pPr>
        <w:ind w:right="-1" w:firstLineChars="2000" w:firstLine="4200"/>
        <w:jc w:val="left"/>
        <w:rPr>
          <w:rFonts w:ascii="游ゴシック" w:eastAsia="游ゴシック" w:hAnsi="游ゴシック"/>
          <w:kern w:val="0"/>
          <w:szCs w:val="21"/>
        </w:rPr>
      </w:pPr>
      <w:r w:rsidRPr="00F809A6">
        <w:rPr>
          <w:rFonts w:ascii="游ゴシック" w:eastAsia="游ゴシック" w:hAnsi="游ゴシック" w:hint="eastAsia"/>
          <w:kern w:val="0"/>
          <w:szCs w:val="21"/>
        </w:rPr>
        <w:t>住所（所在地）</w:t>
      </w:r>
    </w:p>
    <w:p w:rsidR="00F809A6" w:rsidRPr="00F809A6" w:rsidRDefault="00F809A6" w:rsidP="00F809A6">
      <w:pPr>
        <w:ind w:right="-1" w:firstLineChars="2000" w:firstLine="4200"/>
        <w:jc w:val="left"/>
        <w:rPr>
          <w:rFonts w:ascii="游ゴシック" w:eastAsia="游ゴシック" w:hAnsi="游ゴシック"/>
          <w:kern w:val="0"/>
          <w:szCs w:val="21"/>
        </w:rPr>
      </w:pPr>
    </w:p>
    <w:p w:rsidR="00F809A6" w:rsidRPr="00F809A6" w:rsidRDefault="00F809A6" w:rsidP="00F809A6">
      <w:pPr>
        <w:ind w:right="-1" w:firstLineChars="2000" w:firstLine="4200"/>
        <w:jc w:val="left"/>
        <w:rPr>
          <w:rFonts w:ascii="游ゴシック" w:eastAsia="游ゴシック" w:hAnsi="游ゴシック" w:hint="eastAsia"/>
          <w:szCs w:val="21"/>
        </w:rPr>
      </w:pPr>
      <w:r w:rsidRPr="00F809A6">
        <w:rPr>
          <w:rFonts w:ascii="游ゴシック" w:eastAsia="游ゴシック" w:hAnsi="游ゴシック" w:hint="eastAsia"/>
          <w:szCs w:val="21"/>
        </w:rPr>
        <w:t>法人名（団体）</w:t>
      </w:r>
    </w:p>
    <w:p w:rsidR="00F809A6" w:rsidRPr="00F809A6" w:rsidRDefault="00F809A6" w:rsidP="00F809A6">
      <w:pPr>
        <w:ind w:right="-1" w:firstLineChars="2000" w:firstLine="4200"/>
        <w:jc w:val="left"/>
        <w:rPr>
          <w:rFonts w:ascii="游ゴシック" w:eastAsia="游ゴシック" w:hAnsi="游ゴシック"/>
          <w:szCs w:val="21"/>
        </w:rPr>
      </w:pPr>
    </w:p>
    <w:p w:rsidR="00F809A6" w:rsidRPr="00F809A6" w:rsidRDefault="00F809A6" w:rsidP="00F809A6">
      <w:pPr>
        <w:ind w:right="-1" w:firstLineChars="1529" w:firstLine="4251"/>
        <w:jc w:val="left"/>
        <w:rPr>
          <w:rFonts w:ascii="游ゴシック" w:eastAsia="游ゴシック" w:hAnsi="游ゴシック" w:hint="eastAsia"/>
          <w:kern w:val="0"/>
          <w:szCs w:val="21"/>
        </w:rPr>
      </w:pPr>
      <w:r w:rsidRPr="00F809A6">
        <w:rPr>
          <w:rFonts w:ascii="游ゴシック" w:eastAsia="游ゴシック" w:hAnsi="游ゴシック" w:hint="eastAsia"/>
          <w:spacing w:val="34"/>
          <w:kern w:val="0"/>
          <w:szCs w:val="21"/>
          <w:fitText w:val="1320" w:id="-506167039"/>
        </w:rPr>
        <w:t>代表者</w:t>
      </w:r>
      <w:r w:rsidRPr="00F809A6">
        <w:rPr>
          <w:rFonts w:ascii="游ゴシック" w:eastAsia="游ゴシック" w:hAnsi="游ゴシック"/>
          <w:spacing w:val="34"/>
          <w:kern w:val="0"/>
          <w:szCs w:val="21"/>
          <w:fitText w:val="1320" w:id="-506167039"/>
        </w:rPr>
        <w:t>氏</w:t>
      </w:r>
      <w:r w:rsidRPr="00F809A6">
        <w:rPr>
          <w:rFonts w:ascii="游ゴシック" w:eastAsia="游ゴシック" w:hAnsi="游ゴシック"/>
          <w:kern w:val="0"/>
          <w:szCs w:val="21"/>
          <w:fitText w:val="1320" w:id="-506167039"/>
        </w:rPr>
        <w:t>名</w:t>
      </w:r>
      <w:r w:rsidRPr="00F809A6">
        <w:rPr>
          <w:rFonts w:ascii="游ゴシック" w:eastAsia="游ゴシック" w:hAnsi="游ゴシック" w:hint="eastAsia"/>
          <w:szCs w:val="21"/>
        </w:rPr>
        <w:t xml:space="preserve">　</w:t>
      </w:r>
      <w:r w:rsidRPr="00F809A6">
        <w:rPr>
          <w:rFonts w:ascii="游ゴシック" w:eastAsia="游ゴシック" w:hAnsi="游ゴシック"/>
          <w:szCs w:val="21"/>
        </w:rPr>
        <w:t xml:space="preserve">　　</w:t>
      </w:r>
      <w:r w:rsidRPr="00F809A6">
        <w:rPr>
          <w:rFonts w:ascii="游ゴシック" w:eastAsia="游ゴシック" w:hAnsi="游ゴシック" w:hint="eastAsia"/>
          <w:szCs w:val="21"/>
        </w:rPr>
        <w:t xml:space="preserve">　</w:t>
      </w:r>
      <w:r w:rsidRPr="00F809A6">
        <w:rPr>
          <w:rFonts w:ascii="游ゴシック" w:eastAsia="游ゴシック" w:hAnsi="游ゴシック"/>
          <w:szCs w:val="21"/>
        </w:rPr>
        <w:t xml:space="preserve">　　　　　</w:t>
      </w:r>
      <w:r w:rsidRPr="00F809A6">
        <w:rPr>
          <w:rFonts w:ascii="游ゴシック" w:eastAsia="游ゴシック" w:hAnsi="游ゴシック"/>
          <w:kern w:val="0"/>
          <w:szCs w:val="21"/>
        </w:rPr>
        <w:t xml:space="preserve">　　</w:t>
      </w:r>
      <w:r w:rsidRPr="00F809A6">
        <w:rPr>
          <w:rFonts w:ascii="游ゴシック" w:eastAsia="游ゴシック" w:hAnsi="游ゴシック" w:hint="eastAsia"/>
          <w:kern w:val="0"/>
          <w:szCs w:val="21"/>
        </w:rPr>
        <w:t xml:space="preserve">　　（押印省略）</w:t>
      </w:r>
    </w:p>
    <w:p w:rsidR="00F809A6" w:rsidRPr="00F809A6" w:rsidRDefault="00F809A6" w:rsidP="00F809A6">
      <w:pPr>
        <w:autoSpaceDE w:val="0"/>
        <w:autoSpaceDN w:val="0"/>
        <w:adjustRightInd w:val="0"/>
        <w:jc w:val="left"/>
        <w:rPr>
          <w:rFonts w:ascii="游ゴシック" w:eastAsia="游ゴシック" w:hAnsi="游ゴシック" w:cs="ＭＳ 明朝"/>
          <w:kern w:val="0"/>
          <w:szCs w:val="21"/>
        </w:rPr>
      </w:pPr>
    </w:p>
    <w:p w:rsidR="00F809A6" w:rsidRPr="00F809A6" w:rsidRDefault="00F809A6" w:rsidP="00F809A6">
      <w:pPr>
        <w:rPr>
          <w:rFonts w:ascii="游ゴシック" w:eastAsia="游ゴシック" w:hAnsi="游ゴシック" w:hint="eastAsia"/>
          <w:szCs w:val="21"/>
        </w:rPr>
      </w:pPr>
    </w:p>
    <w:p w:rsidR="00F809A6" w:rsidRPr="00F809A6" w:rsidRDefault="00F809A6" w:rsidP="00F809A6">
      <w:pPr>
        <w:ind w:left="210" w:hangingChars="100" w:hanging="210"/>
        <w:rPr>
          <w:rFonts w:ascii="游ゴシック" w:eastAsia="游ゴシック" w:hAnsi="游ゴシック"/>
          <w:szCs w:val="21"/>
        </w:rPr>
      </w:pPr>
    </w:p>
    <w:p w:rsidR="00F809A6" w:rsidRPr="00F809A6" w:rsidRDefault="00F809A6" w:rsidP="00F809A6">
      <w:pPr>
        <w:autoSpaceDE w:val="0"/>
        <w:autoSpaceDN w:val="0"/>
        <w:adjustRightInd w:val="0"/>
        <w:spacing w:line="380" w:lineRule="exact"/>
        <w:jc w:val="left"/>
        <w:rPr>
          <w:rFonts w:ascii="游ゴシック" w:eastAsia="游ゴシック" w:hAnsi="游ゴシック" w:cs="ＭＳ 明朝"/>
          <w:color w:val="000000"/>
          <w:kern w:val="0"/>
          <w:szCs w:val="21"/>
        </w:rPr>
      </w:pPr>
      <w:r w:rsidRPr="00F809A6">
        <w:rPr>
          <w:rFonts w:ascii="游ゴシック" w:eastAsia="游ゴシック" w:hAnsi="游ゴシック" w:cs="ＭＳ 明朝" w:hint="eastAsia"/>
          <w:color w:val="000000"/>
          <w:kern w:val="0"/>
          <w:szCs w:val="21"/>
        </w:rPr>
        <w:t xml:space="preserve">　うるま市生活困窮者自立支援事業（自立相談・家計改善・居住支援）業務委託について、別紙内訳のとおり価格提案します。</w:t>
      </w:r>
    </w:p>
    <w:p w:rsidR="00F809A6" w:rsidRPr="00F809A6" w:rsidRDefault="00F809A6" w:rsidP="00F809A6">
      <w:pPr>
        <w:autoSpaceDE w:val="0"/>
        <w:autoSpaceDN w:val="0"/>
        <w:adjustRightInd w:val="0"/>
        <w:spacing w:line="380" w:lineRule="exact"/>
        <w:jc w:val="left"/>
        <w:rPr>
          <w:rFonts w:ascii="游ゴシック" w:eastAsia="游ゴシック" w:hAnsi="游ゴシック" w:cs="ＭＳ 明朝" w:hint="eastAsia"/>
          <w:color w:val="000000"/>
          <w:kern w:val="0"/>
          <w:sz w:val="24"/>
          <w:szCs w:val="21"/>
        </w:rPr>
      </w:pPr>
    </w:p>
    <w:p w:rsidR="00F809A6" w:rsidRPr="00F809A6" w:rsidRDefault="00F809A6" w:rsidP="00F809A6">
      <w:pPr>
        <w:autoSpaceDE w:val="0"/>
        <w:autoSpaceDN w:val="0"/>
        <w:adjustRightInd w:val="0"/>
        <w:spacing w:line="380" w:lineRule="exact"/>
        <w:jc w:val="left"/>
        <w:rPr>
          <w:rFonts w:ascii="游ゴシック" w:eastAsia="游ゴシック" w:hAnsi="游ゴシック" w:cs="ＭＳ 明朝" w:hint="eastAsia"/>
          <w:color w:val="000000"/>
          <w:kern w:val="0"/>
          <w:sz w:val="24"/>
          <w:szCs w:val="21"/>
        </w:rPr>
      </w:pPr>
    </w:p>
    <w:p w:rsidR="00F809A6" w:rsidRPr="00F809A6" w:rsidRDefault="00F809A6" w:rsidP="00F809A6">
      <w:pPr>
        <w:wordWrap w:val="0"/>
        <w:ind w:left="220" w:right="440" w:hangingChars="100" w:hanging="220"/>
        <w:jc w:val="right"/>
        <w:rPr>
          <w:rFonts w:ascii="游ゴシック" w:eastAsia="游ゴシック" w:hAnsi="游ゴシック" w:hint="eastAsia"/>
          <w:sz w:val="22"/>
        </w:rPr>
      </w:pPr>
    </w:p>
    <w:tbl>
      <w:tblPr>
        <w:tblpPr w:leftFromText="142" w:rightFromText="142" w:vertAnchor="text" w:horzAnchor="page" w:tblpX="2533" w:tblpY="4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</w:tblGrid>
      <w:tr w:rsidR="00F809A6" w:rsidRPr="00F809A6" w:rsidTr="002330BF">
        <w:trPr>
          <w:trHeight w:val="317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6"/>
                <w:szCs w:val="21"/>
              </w:rPr>
            </w:pPr>
            <w:r w:rsidRPr="00F809A6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6"/>
                <w:szCs w:val="21"/>
              </w:rPr>
              <w:t>百万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6"/>
                <w:szCs w:val="21"/>
              </w:rPr>
            </w:pPr>
            <w:r w:rsidRPr="00F809A6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6"/>
                <w:szCs w:val="21"/>
              </w:rPr>
              <w:t>千</w:t>
            </w:r>
          </w:p>
        </w:tc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dotted" w:sz="4" w:space="0" w:color="auto"/>
            </w:tcBorders>
            <w:shd w:val="clear" w:color="auto" w:fill="auto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dotted" w:sz="4" w:space="0" w:color="auto"/>
              <w:bottom w:val="single" w:sz="4" w:space="0" w:color="FFFFFF"/>
              <w:right w:val="single" w:sz="12" w:space="0" w:color="auto"/>
            </w:tcBorders>
            <w:shd w:val="clear" w:color="auto" w:fill="auto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right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6"/>
                <w:szCs w:val="21"/>
              </w:rPr>
            </w:pPr>
            <w:r w:rsidRPr="00F809A6">
              <w:rPr>
                <w:rFonts w:ascii="游ゴシック" w:eastAsia="游ゴシック" w:hAnsi="游ゴシック" w:cs="ＭＳ 明朝" w:hint="eastAsia"/>
                <w:color w:val="000000"/>
                <w:kern w:val="0"/>
                <w:sz w:val="16"/>
                <w:szCs w:val="21"/>
              </w:rPr>
              <w:t>円</w:t>
            </w:r>
          </w:p>
        </w:tc>
      </w:tr>
      <w:tr w:rsidR="00F809A6" w:rsidRPr="00F809A6" w:rsidTr="002330BF">
        <w:trPr>
          <w:trHeight w:val="775"/>
        </w:trPr>
        <w:tc>
          <w:tcPr>
            <w:tcW w:w="846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40"/>
                <w:szCs w:val="21"/>
              </w:rPr>
            </w:pPr>
          </w:p>
        </w:tc>
        <w:tc>
          <w:tcPr>
            <w:tcW w:w="846" w:type="dxa"/>
            <w:tcBorders>
              <w:top w:val="single" w:sz="4" w:space="0" w:color="FFFFFF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809A6" w:rsidRPr="00F809A6" w:rsidRDefault="00F809A6" w:rsidP="00F809A6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游ゴシック" w:eastAsia="游ゴシック" w:hAnsi="游ゴシック" w:cs="ＭＳ 明朝" w:hint="eastAsia"/>
                <w:color w:val="000000"/>
                <w:kern w:val="0"/>
                <w:sz w:val="40"/>
                <w:szCs w:val="21"/>
              </w:rPr>
            </w:pPr>
          </w:p>
        </w:tc>
      </w:tr>
    </w:tbl>
    <w:p w:rsidR="00F809A6" w:rsidRPr="00F809A6" w:rsidRDefault="00F809A6" w:rsidP="00F809A6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F809A6" w:rsidRPr="00F809A6" w:rsidRDefault="00F809A6" w:rsidP="00F809A6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F809A6" w:rsidRPr="00F809A6" w:rsidRDefault="00F809A6" w:rsidP="00F809A6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F809A6" w:rsidRPr="00F809A6" w:rsidRDefault="00F809A6" w:rsidP="00F809A6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F809A6" w:rsidRPr="00F809A6" w:rsidRDefault="00F809A6" w:rsidP="00F809A6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F809A6" w:rsidRPr="00F809A6" w:rsidRDefault="00F809A6" w:rsidP="00F809A6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F809A6" w:rsidRPr="00F809A6" w:rsidRDefault="00F809A6" w:rsidP="00F809A6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F809A6" w:rsidRPr="00F809A6" w:rsidRDefault="00F809A6" w:rsidP="00F809A6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F809A6" w:rsidRPr="00F809A6" w:rsidRDefault="00F809A6" w:rsidP="00F809A6">
      <w:pPr>
        <w:ind w:left="220" w:hangingChars="100" w:hanging="220"/>
        <w:jc w:val="right"/>
        <w:rPr>
          <w:rFonts w:ascii="游ゴシック" w:eastAsia="游ゴシック" w:hAnsi="游ゴシック"/>
          <w:sz w:val="22"/>
        </w:rPr>
      </w:pPr>
    </w:p>
    <w:p w:rsidR="00F809A6" w:rsidRPr="00F809A6" w:rsidRDefault="00F809A6" w:rsidP="00F809A6">
      <w:pPr>
        <w:ind w:left="220" w:hangingChars="100" w:hanging="220"/>
        <w:jc w:val="center"/>
        <w:rPr>
          <w:rFonts w:ascii="游ゴシック" w:eastAsia="游ゴシック" w:hAnsi="游ゴシック" w:hint="eastAsia"/>
          <w:sz w:val="22"/>
        </w:rPr>
      </w:pPr>
      <w:r w:rsidRPr="00F809A6">
        <w:rPr>
          <w:rFonts w:ascii="游ゴシック" w:eastAsia="游ゴシック" w:hAnsi="游ゴシック" w:hint="eastAsia"/>
          <w:sz w:val="22"/>
        </w:rPr>
        <w:lastRenderedPageBreak/>
        <w:t>（裏）</w:t>
      </w:r>
    </w:p>
    <w:p w:rsidR="00F809A6" w:rsidRPr="00F809A6" w:rsidRDefault="00F809A6" w:rsidP="00F809A6">
      <w:pPr>
        <w:ind w:right="880"/>
        <w:rPr>
          <w:rFonts w:ascii="游ゴシック" w:eastAsia="游ゴシック" w:hAnsi="游ゴシック"/>
        </w:rPr>
      </w:pPr>
      <w:r w:rsidRPr="00F809A6">
        <w:rPr>
          <w:rFonts w:ascii="游ゴシック" w:eastAsia="游ゴシック" w:hAnsi="游ゴシック" w:hint="eastAsia"/>
        </w:rPr>
        <w:t>留意事項</w:t>
      </w:r>
    </w:p>
    <w:p w:rsidR="00F809A6" w:rsidRPr="00F809A6" w:rsidRDefault="00F809A6" w:rsidP="00F809A6">
      <w:pPr>
        <w:spacing w:line="380" w:lineRule="exact"/>
        <w:ind w:firstLineChars="100" w:firstLine="210"/>
        <w:rPr>
          <w:rFonts w:ascii="游ゴシック" w:eastAsia="游ゴシック" w:hAnsi="游ゴシック"/>
          <w:szCs w:val="21"/>
        </w:rPr>
      </w:pPr>
      <w:r w:rsidRPr="00F809A6">
        <w:rPr>
          <w:rFonts w:ascii="游ゴシック" w:eastAsia="游ゴシック" w:hAnsi="游ゴシック" w:hint="eastAsia"/>
          <w:szCs w:val="21"/>
        </w:rPr>
        <w:t>（1）　各事業の価格提案書を作成すること。</w:t>
      </w:r>
    </w:p>
    <w:p w:rsidR="00F809A6" w:rsidRPr="00F809A6" w:rsidRDefault="00F809A6" w:rsidP="00F809A6">
      <w:pPr>
        <w:spacing w:line="380" w:lineRule="exact"/>
        <w:ind w:firstLineChars="100" w:firstLine="210"/>
        <w:rPr>
          <w:rFonts w:ascii="游ゴシック" w:eastAsia="游ゴシック" w:hAnsi="游ゴシック" w:hint="eastAsia"/>
          <w:szCs w:val="21"/>
        </w:rPr>
      </w:pPr>
      <w:r w:rsidRPr="00F809A6">
        <w:rPr>
          <w:rFonts w:ascii="游ゴシック" w:eastAsia="游ゴシック" w:hAnsi="游ゴシック" w:hint="eastAsia"/>
          <w:szCs w:val="21"/>
        </w:rPr>
        <w:t>（２）　記載内容</w:t>
      </w:r>
    </w:p>
    <w:p w:rsidR="00F809A6" w:rsidRPr="00F809A6" w:rsidRDefault="00F809A6" w:rsidP="00F809A6">
      <w:pPr>
        <w:spacing w:line="380" w:lineRule="exact"/>
        <w:ind w:firstLineChars="200" w:firstLine="420"/>
        <w:rPr>
          <w:rFonts w:ascii="游ゴシック" w:eastAsia="游ゴシック" w:hAnsi="游ゴシック"/>
          <w:szCs w:val="21"/>
        </w:rPr>
      </w:pPr>
      <w:r w:rsidRPr="00F809A6">
        <w:rPr>
          <w:rFonts w:ascii="游ゴシック" w:eastAsia="游ゴシック" w:hAnsi="游ゴシック" w:hint="eastAsia"/>
          <w:szCs w:val="21"/>
        </w:rPr>
        <w:t>① 直接人件費</w:t>
      </w:r>
    </w:p>
    <w:p w:rsidR="00F809A6" w:rsidRPr="00F809A6" w:rsidRDefault="00F809A6" w:rsidP="00F809A6">
      <w:pPr>
        <w:spacing w:line="380" w:lineRule="exact"/>
        <w:ind w:firstLineChars="350" w:firstLine="735"/>
        <w:rPr>
          <w:rFonts w:ascii="游ゴシック" w:eastAsia="游ゴシック" w:hAnsi="游ゴシック"/>
          <w:szCs w:val="21"/>
        </w:rPr>
      </w:pPr>
      <w:r w:rsidRPr="00F809A6">
        <w:rPr>
          <w:rFonts w:ascii="游ゴシック" w:eastAsia="游ゴシック" w:hAnsi="游ゴシック" w:hint="eastAsia"/>
          <w:szCs w:val="21"/>
        </w:rPr>
        <w:t>原則として、応募者の給与規定等に基づく給与単価（日額又は時給）を基準として積算すること。</w:t>
      </w:r>
    </w:p>
    <w:p w:rsidR="00F809A6" w:rsidRPr="00F809A6" w:rsidRDefault="00F809A6" w:rsidP="00F809A6">
      <w:pPr>
        <w:spacing w:line="380" w:lineRule="exact"/>
        <w:ind w:firstLineChars="200" w:firstLine="420"/>
        <w:rPr>
          <w:rFonts w:ascii="游ゴシック" w:eastAsia="游ゴシック" w:hAnsi="游ゴシック"/>
          <w:szCs w:val="21"/>
        </w:rPr>
      </w:pPr>
      <w:r w:rsidRPr="00F809A6">
        <w:rPr>
          <w:rFonts w:ascii="游ゴシック" w:eastAsia="游ゴシック" w:hAnsi="游ゴシック" w:hint="eastAsia"/>
          <w:szCs w:val="21"/>
        </w:rPr>
        <w:t>② 直接経費 【使用料及び賃借料、印刷製本費、消耗品費等</w:t>
      </w:r>
      <w:r w:rsidRPr="00F809A6">
        <w:rPr>
          <w:rFonts w:ascii="游ゴシック" w:eastAsia="游ゴシック" w:hAnsi="游ゴシック"/>
          <w:szCs w:val="21"/>
        </w:rPr>
        <w:t>】</w:t>
      </w:r>
    </w:p>
    <w:p w:rsidR="00F809A6" w:rsidRPr="00F809A6" w:rsidRDefault="00F809A6" w:rsidP="00F809A6">
      <w:pPr>
        <w:spacing w:line="380" w:lineRule="exact"/>
        <w:ind w:firstLineChars="200" w:firstLine="420"/>
        <w:rPr>
          <w:rFonts w:ascii="游ゴシック" w:eastAsia="游ゴシック" w:hAnsi="游ゴシック" w:hint="eastAsia"/>
          <w:szCs w:val="21"/>
        </w:rPr>
      </w:pPr>
      <w:r w:rsidRPr="00F809A6">
        <w:rPr>
          <w:rFonts w:ascii="游ゴシック" w:eastAsia="游ゴシック" w:hAnsi="游ゴシック" w:hint="eastAsia"/>
          <w:szCs w:val="21"/>
        </w:rPr>
        <w:t xml:space="preserve">　　</w:t>
      </w:r>
      <w:r w:rsidRPr="00F809A6">
        <w:rPr>
          <w:rFonts w:ascii="游ゴシック" w:eastAsia="游ゴシック" w:hAnsi="游ゴシック" w:hint="eastAsia"/>
        </w:rPr>
        <w:t>※居住支援事業については、事業費（宿泊費、日用品費、食糧費）のみとする。</w:t>
      </w:r>
    </w:p>
    <w:p w:rsidR="00F809A6" w:rsidRPr="00F809A6" w:rsidRDefault="00F809A6" w:rsidP="00F809A6">
      <w:pPr>
        <w:spacing w:line="380" w:lineRule="exact"/>
        <w:ind w:firstLineChars="200" w:firstLine="420"/>
        <w:rPr>
          <w:rFonts w:ascii="游ゴシック" w:eastAsia="游ゴシック" w:hAnsi="游ゴシック"/>
          <w:szCs w:val="21"/>
        </w:rPr>
      </w:pPr>
      <w:r w:rsidRPr="00F809A6">
        <w:rPr>
          <w:rFonts w:ascii="游ゴシック" w:eastAsia="游ゴシック" w:hAnsi="游ゴシック" w:hint="eastAsia"/>
          <w:szCs w:val="21"/>
        </w:rPr>
        <w:t>③ 一般管理費　【（①＋②）×10％以内で算出すること】</w:t>
      </w:r>
    </w:p>
    <w:p w:rsidR="00F809A6" w:rsidRPr="00F809A6" w:rsidRDefault="00F809A6" w:rsidP="00F809A6">
      <w:pPr>
        <w:spacing w:line="380" w:lineRule="exact"/>
        <w:ind w:firstLineChars="200" w:firstLine="420"/>
        <w:rPr>
          <w:rFonts w:ascii="游ゴシック" w:eastAsia="游ゴシック" w:hAnsi="游ゴシック" w:hint="eastAsia"/>
          <w:szCs w:val="21"/>
        </w:rPr>
      </w:pPr>
      <w:r w:rsidRPr="00F809A6">
        <w:rPr>
          <w:rFonts w:ascii="游ゴシック" w:eastAsia="游ゴシック" w:hAnsi="游ゴシック" w:hint="eastAsia"/>
          <w:szCs w:val="21"/>
        </w:rPr>
        <w:t xml:space="preserve">　　</w:t>
      </w:r>
      <w:r w:rsidRPr="00F809A6">
        <w:rPr>
          <w:rFonts w:ascii="游ゴシック" w:eastAsia="游ゴシック" w:hAnsi="游ゴシック" w:hint="eastAsia"/>
        </w:rPr>
        <w:t>※居住支援事業については、認めないものとする。</w:t>
      </w:r>
    </w:p>
    <w:p w:rsidR="00F809A6" w:rsidRPr="00F809A6" w:rsidRDefault="00F809A6" w:rsidP="00F809A6">
      <w:pPr>
        <w:spacing w:line="380" w:lineRule="exact"/>
        <w:ind w:firstLineChars="200" w:firstLine="420"/>
        <w:rPr>
          <w:rFonts w:ascii="游ゴシック" w:eastAsia="游ゴシック" w:hAnsi="游ゴシック"/>
          <w:szCs w:val="21"/>
        </w:rPr>
      </w:pPr>
      <w:r w:rsidRPr="00F809A6">
        <w:rPr>
          <w:rFonts w:ascii="游ゴシック" w:eastAsia="游ゴシック" w:hAnsi="游ゴシック" w:hint="eastAsia"/>
          <w:szCs w:val="21"/>
        </w:rPr>
        <w:t>④ 消費税相当額</w:t>
      </w:r>
    </w:p>
    <w:p w:rsidR="00F809A6" w:rsidRPr="00F809A6" w:rsidRDefault="00F809A6" w:rsidP="00F809A6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  <w:r w:rsidRPr="00F809A6">
        <w:rPr>
          <w:rFonts w:ascii="游ゴシック" w:eastAsia="游ゴシック" w:hAnsi="游ゴシック" w:hint="eastAsia"/>
          <w:szCs w:val="21"/>
        </w:rPr>
        <w:t>直接経費の単価に既に消費税が含まれている場合には、消費税相当額を除いた上で経費を計上すること。</w:t>
      </w:r>
    </w:p>
    <w:p w:rsidR="00F809A6" w:rsidRPr="00F809A6" w:rsidRDefault="00F809A6" w:rsidP="00F809A6">
      <w:pPr>
        <w:spacing w:line="380" w:lineRule="exact"/>
        <w:ind w:firstLineChars="100" w:firstLine="210"/>
        <w:rPr>
          <w:rFonts w:ascii="游ゴシック" w:eastAsia="游ゴシック" w:hAnsi="游ゴシック" w:hint="eastAsia"/>
          <w:szCs w:val="21"/>
        </w:rPr>
      </w:pPr>
      <w:r w:rsidRPr="00F809A6">
        <w:rPr>
          <w:rFonts w:ascii="游ゴシック" w:eastAsia="游ゴシック" w:hAnsi="游ゴシック" w:hint="eastAsia"/>
          <w:szCs w:val="21"/>
        </w:rPr>
        <w:t>（３）　上記①～④の積算内容が確認できる資料を添付すること。</w:t>
      </w:r>
    </w:p>
    <w:p w:rsidR="00F809A6" w:rsidRPr="00F809A6" w:rsidRDefault="00F809A6" w:rsidP="00F809A6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F809A6" w:rsidRPr="00F809A6" w:rsidRDefault="00F809A6" w:rsidP="00F809A6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F809A6" w:rsidRPr="00F809A6" w:rsidRDefault="00F809A6" w:rsidP="00F809A6">
      <w:pPr>
        <w:spacing w:line="380" w:lineRule="exact"/>
        <w:ind w:leftChars="350" w:left="735"/>
        <w:rPr>
          <w:rFonts w:ascii="游ゴシック" w:eastAsia="游ゴシック" w:hAnsi="游ゴシック"/>
          <w:szCs w:val="21"/>
        </w:rPr>
      </w:pPr>
    </w:p>
    <w:p w:rsidR="00CC3E62" w:rsidRPr="00F809A6" w:rsidRDefault="00CC3E62" w:rsidP="00F809A6">
      <w:bookmarkStart w:id="0" w:name="_GoBack"/>
      <w:bookmarkEnd w:id="0"/>
    </w:p>
    <w:sectPr w:rsidR="00CC3E62" w:rsidRPr="00F809A6" w:rsidSect="002D4575">
      <w:pgSz w:w="11906" w:h="16838"/>
      <w:pgMar w:top="1077" w:right="124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75" w:rsidRDefault="002D4575" w:rsidP="002D4575">
      <w:r>
        <w:separator/>
      </w:r>
    </w:p>
  </w:endnote>
  <w:endnote w:type="continuationSeparator" w:id="0">
    <w:p w:rsidR="002D4575" w:rsidRDefault="002D4575" w:rsidP="002D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75" w:rsidRDefault="002D4575" w:rsidP="002D4575">
      <w:r>
        <w:separator/>
      </w:r>
    </w:p>
  </w:footnote>
  <w:footnote w:type="continuationSeparator" w:id="0">
    <w:p w:rsidR="002D4575" w:rsidRDefault="002D4575" w:rsidP="002D45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3A"/>
    <w:rsid w:val="00006991"/>
    <w:rsid w:val="002D4575"/>
    <w:rsid w:val="0048433A"/>
    <w:rsid w:val="00CC3E62"/>
    <w:rsid w:val="00F8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A0596A2-8B1B-44DD-842E-838E1045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57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5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D4575"/>
  </w:style>
  <w:style w:type="paragraph" w:styleId="a5">
    <w:name w:val="footer"/>
    <w:basedOn w:val="a"/>
    <w:link w:val="a6"/>
    <w:uiPriority w:val="99"/>
    <w:unhideWhenUsed/>
    <w:rsid w:val="002D457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D4575"/>
  </w:style>
  <w:style w:type="paragraph" w:customStyle="1" w:styleId="Default">
    <w:name w:val="Default"/>
    <w:rsid w:val="002D457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4</cp:revision>
  <dcterms:created xsi:type="dcterms:W3CDTF">2026-01-26T08:57:00Z</dcterms:created>
  <dcterms:modified xsi:type="dcterms:W3CDTF">2026-01-26T09:01:00Z</dcterms:modified>
</cp:coreProperties>
</file>