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F3" w:rsidRPr="008D3FF3" w:rsidRDefault="008D3FF3" w:rsidP="008D3FF3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  <w:r w:rsidRPr="008D3FF3">
        <w:rPr>
          <w:rFonts w:ascii="游ゴシック" w:eastAsia="游ゴシック" w:hAnsi="游ゴシック" w:hint="eastAsia"/>
          <w:color w:val="auto"/>
          <w:sz w:val="21"/>
          <w:szCs w:val="21"/>
        </w:rPr>
        <w:t>様式９</w:t>
      </w:r>
    </w:p>
    <w:p w:rsidR="008D3FF3" w:rsidRPr="008D3FF3" w:rsidRDefault="008D3FF3" w:rsidP="008D3FF3">
      <w:pPr>
        <w:pStyle w:val="Default"/>
        <w:jc w:val="center"/>
        <w:rPr>
          <w:rFonts w:ascii="游ゴシック" w:eastAsia="游ゴシック" w:hAnsi="游ゴシック"/>
          <w:color w:val="auto"/>
          <w:sz w:val="28"/>
          <w:szCs w:val="21"/>
        </w:rPr>
      </w:pPr>
      <w:r w:rsidRPr="008D3FF3">
        <w:rPr>
          <w:rFonts w:ascii="游ゴシック" w:eastAsia="游ゴシック" w:hAnsi="游ゴシック" w:hint="eastAsia"/>
          <w:color w:val="auto"/>
          <w:sz w:val="28"/>
          <w:szCs w:val="21"/>
        </w:rPr>
        <w:t>参考見積書</w:t>
      </w:r>
    </w:p>
    <w:p w:rsidR="008D3FF3" w:rsidRPr="008D3FF3" w:rsidRDefault="008D3FF3" w:rsidP="008D3FF3">
      <w:pPr>
        <w:pStyle w:val="Defaul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p w:rsidR="008D3FF3" w:rsidRPr="008D3FF3" w:rsidRDefault="008D3FF3" w:rsidP="008D3FF3">
      <w:pPr>
        <w:pStyle w:val="Default"/>
        <w:jc w:val="right"/>
        <w:rPr>
          <w:rFonts w:ascii="游ゴシック" w:eastAsia="游ゴシック" w:hAnsi="游ゴシック"/>
          <w:color w:val="auto"/>
          <w:sz w:val="21"/>
          <w:szCs w:val="21"/>
        </w:rPr>
      </w:pPr>
      <w:r w:rsidRPr="008D3FF3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令和　</w:t>
      </w:r>
      <w:r w:rsidRPr="008D3FF3">
        <w:rPr>
          <w:rFonts w:ascii="游ゴシック" w:eastAsia="游ゴシック" w:hAnsi="游ゴシック"/>
          <w:color w:val="auto"/>
          <w:sz w:val="21"/>
          <w:szCs w:val="21"/>
        </w:rPr>
        <w:t xml:space="preserve">　年　　月　　日</w:t>
      </w:r>
    </w:p>
    <w:p w:rsidR="008D3FF3" w:rsidRPr="008D3FF3" w:rsidRDefault="008D3FF3" w:rsidP="008D3FF3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8D3FF3" w:rsidRPr="008D3FF3" w:rsidRDefault="008D3FF3" w:rsidP="008D3FF3">
      <w:pPr>
        <w:pStyle w:val="Defaul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p w:rsidR="008D3FF3" w:rsidRPr="008D3FF3" w:rsidRDefault="008D3FF3" w:rsidP="008D3FF3">
      <w:pPr>
        <w:pStyle w:val="Default"/>
        <w:ind w:firstLineChars="100" w:firstLine="210"/>
        <w:rPr>
          <w:rFonts w:ascii="游ゴシック" w:eastAsia="游ゴシック" w:hAnsi="游ゴシック"/>
          <w:color w:val="auto"/>
          <w:sz w:val="21"/>
          <w:szCs w:val="21"/>
        </w:rPr>
      </w:pPr>
      <w:r w:rsidRPr="008D3FF3">
        <w:rPr>
          <w:rFonts w:ascii="游ゴシック" w:eastAsia="游ゴシック" w:hAnsi="游ゴシック" w:hint="eastAsia"/>
          <w:color w:val="auto"/>
          <w:sz w:val="21"/>
          <w:szCs w:val="21"/>
        </w:rPr>
        <w:t>うるま市</w:t>
      </w:r>
      <w:r w:rsidRPr="008D3FF3">
        <w:rPr>
          <w:rFonts w:ascii="游ゴシック" w:eastAsia="游ゴシック" w:hAnsi="游ゴシック"/>
          <w:color w:val="auto"/>
          <w:sz w:val="21"/>
          <w:szCs w:val="21"/>
        </w:rPr>
        <w:t>長</w:t>
      </w:r>
      <w:r w:rsidRPr="008D3FF3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　中村　正人</w:t>
      </w:r>
      <w:r w:rsidRPr="008D3FF3">
        <w:rPr>
          <w:rFonts w:ascii="游ゴシック" w:eastAsia="游ゴシック" w:hAnsi="游ゴシック"/>
          <w:color w:val="auto"/>
          <w:sz w:val="21"/>
          <w:szCs w:val="21"/>
        </w:rPr>
        <w:t xml:space="preserve">　様</w:t>
      </w:r>
    </w:p>
    <w:p w:rsidR="008D3FF3" w:rsidRPr="008D3FF3" w:rsidRDefault="008D3FF3" w:rsidP="008D3FF3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  <w:r w:rsidRPr="008D3FF3">
        <w:rPr>
          <w:rFonts w:ascii="游ゴシック" w:eastAsia="游ゴシック" w:hAnsi="游ゴシック" w:hint="eastAsia"/>
          <w:kern w:val="0"/>
          <w:szCs w:val="21"/>
        </w:rPr>
        <w:t>住所（所在地）</w:t>
      </w:r>
    </w:p>
    <w:p w:rsidR="008D3FF3" w:rsidRPr="008D3FF3" w:rsidRDefault="008D3FF3" w:rsidP="008D3FF3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</w:p>
    <w:p w:rsidR="008D3FF3" w:rsidRPr="008D3FF3" w:rsidRDefault="008D3FF3" w:rsidP="008D3FF3">
      <w:pPr>
        <w:ind w:right="-1" w:firstLineChars="2000" w:firstLine="4200"/>
        <w:jc w:val="left"/>
        <w:rPr>
          <w:rFonts w:ascii="游ゴシック" w:eastAsia="游ゴシック" w:hAnsi="游ゴシック" w:hint="eastAsia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法人名（団体）</w:t>
      </w:r>
    </w:p>
    <w:p w:rsidR="008D3FF3" w:rsidRPr="008D3FF3" w:rsidRDefault="008D3FF3" w:rsidP="008D3FF3">
      <w:pPr>
        <w:ind w:right="-1" w:firstLineChars="2000" w:firstLine="4200"/>
        <w:jc w:val="left"/>
        <w:rPr>
          <w:rFonts w:ascii="游ゴシック" w:eastAsia="游ゴシック" w:hAnsi="游ゴシック"/>
          <w:szCs w:val="21"/>
        </w:rPr>
      </w:pPr>
    </w:p>
    <w:p w:rsidR="008D3FF3" w:rsidRPr="008D3FF3" w:rsidRDefault="008D3FF3" w:rsidP="008D3FF3">
      <w:pPr>
        <w:ind w:right="-1" w:firstLineChars="1529" w:firstLine="4251"/>
        <w:jc w:val="left"/>
        <w:rPr>
          <w:rFonts w:ascii="游ゴシック" w:eastAsia="游ゴシック" w:hAnsi="游ゴシック" w:hint="eastAsia"/>
          <w:kern w:val="0"/>
          <w:szCs w:val="21"/>
        </w:rPr>
      </w:pPr>
      <w:r w:rsidRPr="008D3FF3">
        <w:rPr>
          <w:rFonts w:ascii="游ゴシック" w:eastAsia="游ゴシック" w:hAnsi="游ゴシック" w:hint="eastAsia"/>
          <w:spacing w:val="34"/>
          <w:kern w:val="0"/>
          <w:szCs w:val="21"/>
          <w:fitText w:val="1320" w:id="-505704192"/>
        </w:rPr>
        <w:t>代表者</w:t>
      </w:r>
      <w:r w:rsidRPr="008D3FF3">
        <w:rPr>
          <w:rFonts w:ascii="游ゴシック" w:eastAsia="游ゴシック" w:hAnsi="游ゴシック"/>
          <w:spacing w:val="34"/>
          <w:kern w:val="0"/>
          <w:szCs w:val="21"/>
          <w:fitText w:val="1320" w:id="-505704192"/>
        </w:rPr>
        <w:t>氏</w:t>
      </w:r>
      <w:r w:rsidRPr="008D3FF3">
        <w:rPr>
          <w:rFonts w:ascii="游ゴシック" w:eastAsia="游ゴシック" w:hAnsi="游ゴシック"/>
          <w:kern w:val="0"/>
          <w:szCs w:val="21"/>
          <w:fitText w:val="1320" w:id="-505704192"/>
        </w:rPr>
        <w:t>名</w:t>
      </w:r>
      <w:r w:rsidRPr="008D3FF3">
        <w:rPr>
          <w:rFonts w:ascii="游ゴシック" w:eastAsia="游ゴシック" w:hAnsi="游ゴシック" w:hint="eastAsia"/>
          <w:szCs w:val="21"/>
        </w:rPr>
        <w:t xml:space="preserve">　</w:t>
      </w:r>
      <w:r w:rsidRPr="008D3FF3">
        <w:rPr>
          <w:rFonts w:ascii="游ゴシック" w:eastAsia="游ゴシック" w:hAnsi="游ゴシック"/>
          <w:szCs w:val="21"/>
        </w:rPr>
        <w:t xml:space="preserve">　　</w:t>
      </w:r>
      <w:r w:rsidRPr="008D3FF3">
        <w:rPr>
          <w:rFonts w:ascii="游ゴシック" w:eastAsia="游ゴシック" w:hAnsi="游ゴシック" w:hint="eastAsia"/>
          <w:szCs w:val="21"/>
        </w:rPr>
        <w:t xml:space="preserve">　</w:t>
      </w:r>
      <w:r w:rsidRPr="008D3FF3">
        <w:rPr>
          <w:rFonts w:ascii="游ゴシック" w:eastAsia="游ゴシック" w:hAnsi="游ゴシック"/>
          <w:szCs w:val="21"/>
        </w:rPr>
        <w:t xml:space="preserve">　　　　　</w:t>
      </w:r>
      <w:r w:rsidRPr="008D3FF3">
        <w:rPr>
          <w:rFonts w:ascii="游ゴシック" w:eastAsia="游ゴシック" w:hAnsi="游ゴシック"/>
          <w:kern w:val="0"/>
          <w:szCs w:val="21"/>
        </w:rPr>
        <w:t xml:space="preserve">　　</w:t>
      </w:r>
      <w:r w:rsidRPr="008D3FF3">
        <w:rPr>
          <w:rFonts w:ascii="游ゴシック" w:eastAsia="游ゴシック" w:hAnsi="游ゴシック" w:hint="eastAsia"/>
          <w:kern w:val="0"/>
          <w:szCs w:val="21"/>
        </w:rPr>
        <w:t xml:space="preserve">　（押印省略）</w:t>
      </w:r>
    </w:p>
    <w:p w:rsidR="008D3FF3" w:rsidRPr="008D3FF3" w:rsidRDefault="008D3FF3" w:rsidP="008D3FF3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8D3FF3" w:rsidRPr="008D3FF3" w:rsidRDefault="008D3FF3" w:rsidP="008D3FF3">
      <w:pPr>
        <w:rPr>
          <w:rFonts w:ascii="游ゴシック" w:eastAsia="游ゴシック" w:hAnsi="游ゴシック" w:hint="eastAsia"/>
          <w:szCs w:val="21"/>
        </w:rPr>
      </w:pPr>
    </w:p>
    <w:p w:rsidR="008D3FF3" w:rsidRPr="008D3FF3" w:rsidRDefault="008D3FF3" w:rsidP="008D3FF3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p w:rsidR="008D3FF3" w:rsidRPr="008D3FF3" w:rsidRDefault="008D3FF3" w:rsidP="008D3FF3">
      <w:pPr>
        <w:pStyle w:val="Default"/>
        <w:spacing w:line="380" w:lineRule="exact"/>
        <w:rPr>
          <w:rFonts w:ascii="游ゴシック" w:eastAsia="游ゴシック" w:hAnsi="游ゴシック"/>
          <w:sz w:val="21"/>
          <w:szCs w:val="21"/>
        </w:rPr>
      </w:pPr>
      <w:r w:rsidRPr="008D3FF3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Pr="008D3FF3">
        <w:rPr>
          <w:rFonts w:ascii="游ゴシック" w:eastAsia="游ゴシック" w:hAnsi="游ゴシック" w:hint="eastAsia"/>
          <w:sz w:val="20"/>
        </w:rPr>
        <w:t>うるま市</w:t>
      </w:r>
      <w:r w:rsidR="00EC7C91">
        <w:rPr>
          <w:rFonts w:ascii="游ゴシック" w:eastAsia="游ゴシック" w:hAnsi="游ゴシック" w:hint="eastAsia"/>
          <w:sz w:val="21"/>
        </w:rPr>
        <w:t>地域ふれあい支援</w:t>
      </w:r>
      <w:bookmarkStart w:id="0" w:name="_GoBack"/>
      <w:bookmarkEnd w:id="0"/>
      <w:r w:rsidRPr="008D3FF3">
        <w:rPr>
          <w:rFonts w:ascii="游ゴシック" w:eastAsia="游ゴシック" w:hAnsi="游ゴシック" w:hint="eastAsia"/>
          <w:sz w:val="21"/>
          <w:szCs w:val="21"/>
        </w:rPr>
        <w:t>業務委託について、別紙内訳のとおり参考見積します。</w:t>
      </w:r>
    </w:p>
    <w:p w:rsidR="008D3FF3" w:rsidRPr="008D3FF3" w:rsidRDefault="008D3FF3" w:rsidP="008D3FF3">
      <w:pPr>
        <w:pStyle w:val="Default"/>
        <w:spacing w:line="380" w:lineRule="exact"/>
        <w:rPr>
          <w:rFonts w:ascii="游ゴシック" w:eastAsia="游ゴシック" w:hAnsi="游ゴシック" w:hint="eastAsia"/>
          <w:szCs w:val="21"/>
        </w:rPr>
      </w:pPr>
    </w:p>
    <w:p w:rsidR="008D3FF3" w:rsidRPr="008D3FF3" w:rsidRDefault="008D3FF3" w:rsidP="008D3FF3">
      <w:pPr>
        <w:pStyle w:val="Default"/>
        <w:spacing w:line="380" w:lineRule="exact"/>
        <w:rPr>
          <w:rFonts w:ascii="游ゴシック" w:eastAsia="游ゴシック" w:hAnsi="游ゴシック" w:hint="eastAsia"/>
          <w:szCs w:val="21"/>
        </w:rPr>
      </w:pPr>
    </w:p>
    <w:p w:rsidR="008D3FF3" w:rsidRPr="008D3FF3" w:rsidRDefault="008D3FF3" w:rsidP="008D3FF3">
      <w:pPr>
        <w:wordWrap w:val="0"/>
        <w:ind w:left="220" w:right="440" w:hangingChars="100" w:hanging="220"/>
        <w:jc w:val="right"/>
        <w:rPr>
          <w:rFonts w:ascii="游ゴシック" w:eastAsia="游ゴシック" w:hAnsi="游ゴシック" w:hint="eastAsia"/>
          <w:sz w:val="22"/>
        </w:rPr>
      </w:pPr>
    </w:p>
    <w:tbl>
      <w:tblPr>
        <w:tblpPr w:leftFromText="142" w:rightFromText="142" w:vertAnchor="text" w:horzAnchor="page" w:tblpX="2533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8D3FF3" w:rsidRPr="008D3FF3" w:rsidTr="008414CA">
        <w:trPr>
          <w:trHeight w:val="317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  <w:r w:rsidRPr="008D3FF3">
              <w:rPr>
                <w:rFonts w:ascii="游ゴシック" w:eastAsia="游ゴシック" w:hAnsi="游ゴシック" w:hint="eastAsia"/>
                <w:sz w:val="16"/>
                <w:szCs w:val="21"/>
              </w:rPr>
              <w:t>百万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  <w:r w:rsidRPr="008D3FF3">
              <w:rPr>
                <w:rFonts w:ascii="游ゴシック" w:eastAsia="游ゴシック" w:hAnsi="游ゴシック" w:hint="eastAsia"/>
                <w:sz w:val="16"/>
                <w:szCs w:val="21"/>
              </w:rPr>
              <w:t>千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8D3FF3" w:rsidRPr="008D3FF3" w:rsidRDefault="008D3FF3" w:rsidP="008414CA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 w:hint="eastAsia"/>
                <w:sz w:val="16"/>
                <w:szCs w:val="21"/>
              </w:rPr>
            </w:pPr>
            <w:r w:rsidRPr="008D3FF3">
              <w:rPr>
                <w:rFonts w:ascii="游ゴシック" w:eastAsia="游ゴシック" w:hAnsi="游ゴシック" w:hint="eastAsia"/>
                <w:sz w:val="16"/>
                <w:szCs w:val="21"/>
              </w:rPr>
              <w:t>円</w:t>
            </w:r>
          </w:p>
        </w:tc>
      </w:tr>
      <w:tr w:rsidR="008D3FF3" w:rsidRPr="008D3FF3" w:rsidTr="008414CA">
        <w:trPr>
          <w:trHeight w:val="775"/>
        </w:trPr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FF3" w:rsidRPr="008D3FF3" w:rsidRDefault="008D3FF3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sz w:val="40"/>
                <w:szCs w:val="21"/>
              </w:rPr>
            </w:pPr>
          </w:p>
        </w:tc>
      </w:tr>
    </w:tbl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8D3FF3" w:rsidRPr="008D3FF3" w:rsidRDefault="008D3FF3" w:rsidP="008D3FF3">
      <w:pPr>
        <w:ind w:left="220" w:hangingChars="100" w:hanging="220"/>
        <w:jc w:val="right"/>
        <w:rPr>
          <w:rFonts w:ascii="游ゴシック" w:eastAsia="游ゴシック" w:hAnsi="游ゴシック" w:hint="eastAsia"/>
          <w:sz w:val="22"/>
        </w:rPr>
      </w:pPr>
    </w:p>
    <w:p w:rsidR="008D3FF3" w:rsidRPr="008D3FF3" w:rsidRDefault="008D3FF3" w:rsidP="008D3FF3">
      <w:pPr>
        <w:ind w:left="220" w:hangingChars="100" w:hanging="220"/>
        <w:jc w:val="center"/>
        <w:rPr>
          <w:rFonts w:ascii="游ゴシック" w:eastAsia="游ゴシック" w:hAnsi="游ゴシック" w:hint="eastAsia"/>
          <w:sz w:val="22"/>
        </w:rPr>
      </w:pPr>
      <w:r w:rsidRPr="008D3FF3">
        <w:rPr>
          <w:rFonts w:ascii="游ゴシック" w:eastAsia="游ゴシック" w:hAnsi="游ゴシック" w:hint="eastAsia"/>
          <w:sz w:val="22"/>
        </w:rPr>
        <w:lastRenderedPageBreak/>
        <w:t>（裏）</w:t>
      </w:r>
    </w:p>
    <w:p w:rsidR="008D3FF3" w:rsidRPr="008D3FF3" w:rsidRDefault="008D3FF3" w:rsidP="008D3FF3">
      <w:pPr>
        <w:ind w:right="880"/>
        <w:rPr>
          <w:rFonts w:ascii="游ゴシック" w:eastAsia="游ゴシック" w:hAnsi="游ゴシック"/>
        </w:rPr>
      </w:pPr>
      <w:r w:rsidRPr="008D3FF3">
        <w:rPr>
          <w:rFonts w:ascii="游ゴシック" w:eastAsia="游ゴシック" w:hAnsi="游ゴシック" w:hint="eastAsia"/>
        </w:rPr>
        <w:t>留意事項</w:t>
      </w:r>
    </w:p>
    <w:p w:rsidR="008D3FF3" w:rsidRPr="008D3FF3" w:rsidRDefault="008D3FF3" w:rsidP="008D3FF3">
      <w:pPr>
        <w:spacing w:line="38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（1）　記載内容</w:t>
      </w:r>
    </w:p>
    <w:p w:rsidR="008D3FF3" w:rsidRPr="008D3FF3" w:rsidRDefault="008D3FF3" w:rsidP="008D3FF3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① 直接人件費</w:t>
      </w:r>
    </w:p>
    <w:p w:rsidR="008D3FF3" w:rsidRPr="008D3FF3" w:rsidRDefault="008D3FF3" w:rsidP="008D3FF3">
      <w:pPr>
        <w:spacing w:line="380" w:lineRule="exact"/>
        <w:ind w:leftChars="300" w:left="630" w:firstLineChars="50" w:firstLine="105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原則として、応募者の給与規定等に基づく給与単価（日額又は時給）を基準として積算すること。</w:t>
      </w:r>
    </w:p>
    <w:p w:rsidR="008D3FF3" w:rsidRPr="008D3FF3" w:rsidRDefault="008D3FF3" w:rsidP="008D3FF3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② 直接経費 【使用料及び賃借料、印刷製本費、消耗品費等</w:t>
      </w:r>
      <w:r w:rsidRPr="008D3FF3">
        <w:rPr>
          <w:rFonts w:ascii="游ゴシック" w:eastAsia="游ゴシック" w:hAnsi="游ゴシック"/>
          <w:szCs w:val="21"/>
        </w:rPr>
        <w:t>】</w:t>
      </w:r>
    </w:p>
    <w:p w:rsidR="008D3FF3" w:rsidRPr="008D3FF3" w:rsidRDefault="008D3FF3" w:rsidP="008D3FF3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③ 一般管理費　【（①＋②）×10％以内で算出すること】</w:t>
      </w:r>
    </w:p>
    <w:p w:rsidR="008D3FF3" w:rsidRPr="008D3FF3" w:rsidRDefault="008D3FF3" w:rsidP="008D3FF3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④ 消費税相当額</w:t>
      </w:r>
    </w:p>
    <w:p w:rsidR="008D3FF3" w:rsidRPr="008D3FF3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>直接経費の単価に既に消費税が含まれている場合には、消費税相当額を除いた上で経費を計上すること。</w:t>
      </w:r>
    </w:p>
    <w:p w:rsidR="008D3FF3" w:rsidRPr="0011594D" w:rsidRDefault="008D3FF3" w:rsidP="008D3FF3">
      <w:pPr>
        <w:spacing w:line="380" w:lineRule="exact"/>
        <w:rPr>
          <w:rFonts w:ascii="BIZ UDP明朝 Medium" w:eastAsia="BIZ UDP明朝 Medium" w:hAnsi="BIZ UDP明朝 Medium" w:hint="eastAsia"/>
          <w:szCs w:val="21"/>
        </w:rPr>
      </w:pPr>
      <w:r w:rsidRPr="008D3FF3">
        <w:rPr>
          <w:rFonts w:ascii="游ゴシック" w:eastAsia="游ゴシック" w:hAnsi="游ゴシック" w:hint="eastAsia"/>
          <w:szCs w:val="21"/>
        </w:rPr>
        <w:t xml:space="preserve">　（2）　（1）①～④の積算内容が確認できる資料を添付すること</w:t>
      </w:r>
      <w:r w:rsidRPr="008D3FF3">
        <w:rPr>
          <w:rFonts w:ascii="BIZ UDP明朝 Medium" w:eastAsia="BIZ UDP明朝 Medium" w:hAnsi="BIZ UDP明朝 Medium" w:hint="eastAsia"/>
          <w:szCs w:val="21"/>
        </w:rPr>
        <w:t>。</w:t>
      </w:r>
    </w:p>
    <w:p w:rsidR="008D3FF3" w:rsidRPr="00113000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8D3FF3" w:rsidRPr="007650B8" w:rsidRDefault="008D3FF3" w:rsidP="008D3FF3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CC3E62" w:rsidRPr="008D3FF3" w:rsidRDefault="00CC3E62" w:rsidP="008D3FF3"/>
    <w:sectPr w:rsidR="00CC3E62" w:rsidRPr="008D3FF3" w:rsidSect="002D4575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5" w:rsidRDefault="002D4575" w:rsidP="002D4575">
      <w:r>
        <w:separator/>
      </w:r>
    </w:p>
  </w:endnote>
  <w:endnote w:type="continuationSeparator" w:id="0">
    <w:p w:rsidR="002D4575" w:rsidRDefault="002D4575" w:rsidP="002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5" w:rsidRDefault="002D4575" w:rsidP="002D4575">
      <w:r>
        <w:separator/>
      </w:r>
    </w:p>
  </w:footnote>
  <w:footnote w:type="continuationSeparator" w:id="0">
    <w:p w:rsidR="002D4575" w:rsidRDefault="002D4575" w:rsidP="002D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A"/>
    <w:rsid w:val="00006991"/>
    <w:rsid w:val="002D4575"/>
    <w:rsid w:val="0048433A"/>
    <w:rsid w:val="007D21EE"/>
    <w:rsid w:val="008D3FF3"/>
    <w:rsid w:val="00CC3E62"/>
    <w:rsid w:val="00EC7C91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9DE1"/>
  <w15:chartTrackingRefBased/>
  <w15:docId w15:val="{6A0596A2-8B1B-44DD-842E-838E104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D4575"/>
  </w:style>
  <w:style w:type="paragraph" w:styleId="a5">
    <w:name w:val="footer"/>
    <w:basedOn w:val="a"/>
    <w:link w:val="a6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D4575"/>
  </w:style>
  <w:style w:type="paragraph" w:customStyle="1" w:styleId="Default">
    <w:name w:val="Default"/>
    <w:rsid w:val="002D457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8</cp:revision>
  <dcterms:created xsi:type="dcterms:W3CDTF">2026-01-26T08:57:00Z</dcterms:created>
  <dcterms:modified xsi:type="dcterms:W3CDTF">2026-01-27T05:19:00Z</dcterms:modified>
</cp:coreProperties>
</file>