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left" w:tblpY="1046"/>
        <w:tblW w:w="8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88"/>
        <w:gridCol w:w="7344"/>
      </w:tblGrid>
      <w:tr>
        <w:trPr>
          <w:trHeight w:val="763" w:hRule="atLeast"/>
        </w:trPr>
        <w:tc>
          <w:tcPr>
            <w:tcW w:w="1488" w:type="dxa"/>
            <w:vAlign w:val="center"/>
          </w:tcPr>
          <w:p>
            <w:pPr>
              <w:pStyle w:val="0"/>
              <w:ind w:left="178" w:leftChars="85" w:right="149" w:rightChars="71"/>
              <w:jc w:val="distribute"/>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事業名</w:t>
            </w:r>
          </w:p>
        </w:tc>
        <w:tc>
          <w:tcPr>
            <w:tcW w:w="7344" w:type="dxa"/>
            <w:vAlign w:val="center"/>
          </w:tcPr>
          <w:p>
            <w:pPr>
              <w:pStyle w:val="0"/>
              <w:tabs>
                <w:tab w:val="left" w:leader="none" w:pos="525"/>
              </w:tabs>
              <w:rPr>
                <w:rFonts w:hint="eastAsia" w:ascii="Meiryo UI" w:hAnsi="Meiryo UI" w:eastAsia="Meiryo UI"/>
              </w:rPr>
            </w:pPr>
          </w:p>
        </w:tc>
      </w:tr>
      <w:tr>
        <w:trPr>
          <w:trHeight w:val="763" w:hRule="atLeast"/>
        </w:trPr>
        <w:tc>
          <w:tcPr>
            <w:tcW w:w="1488" w:type="dxa"/>
            <w:vAlign w:val="center"/>
          </w:tcPr>
          <w:p>
            <w:pPr>
              <w:pStyle w:val="0"/>
              <w:ind w:left="178" w:leftChars="85" w:right="149" w:rightChars="71"/>
              <w:jc w:val="distribute"/>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団体名</w:t>
            </w:r>
          </w:p>
        </w:tc>
        <w:tc>
          <w:tcPr>
            <w:tcW w:w="7344" w:type="dxa"/>
            <w:vAlign w:val="center"/>
          </w:tcPr>
          <w:p>
            <w:pPr>
              <w:pStyle w:val="0"/>
              <w:tabs>
                <w:tab w:val="left" w:leader="none" w:pos="525"/>
              </w:tabs>
              <w:rPr>
                <w:rFonts w:hint="eastAsia" w:ascii="Meiryo UI" w:hAnsi="Meiryo UI" w:eastAsia="Meiryo UI"/>
              </w:rPr>
            </w:pPr>
          </w:p>
        </w:tc>
      </w:tr>
    </w:tbl>
    <w:p>
      <w:pPr>
        <w:pStyle w:val="0"/>
        <w:ind w:left="-397" w:leftChars="-189" w:right="-13" w:rightChars="-6"/>
        <w:jc w:val="center"/>
        <w:rPr>
          <w:rFonts w:hint="default" w:ascii="ＭＳ 明朝" w:hAnsi="ＭＳ 明朝" w:eastAsia="ＭＳ 明朝"/>
          <w:b w:val="1"/>
          <w:sz w:val="32"/>
        </w:rPr>
      </w:pPr>
      <w:r>
        <w:rPr>
          <w:rFonts w:hint="eastAsia" w:ascii="UD デジタル 教科書体 NK-B" w:hAnsi="UD デジタル 教科書体 NK-B" w:eastAsia="UD デジタル 教科書体 NK-B"/>
          <w:b w:val="1"/>
          <w:sz w:val="32"/>
        </w:rPr>
        <w:t>補助対象事業計画書</w:t>
      </w:r>
    </w:p>
    <w:p>
      <w:pPr>
        <w:pStyle w:val="0"/>
        <w:rPr>
          <w:rFonts w:hint="default" w:ascii="ＭＳ 明朝" w:hAnsi="ＭＳ 明朝" w:eastAsia="ＭＳ 明朝"/>
        </w:rPr>
      </w:pPr>
    </w:p>
    <w:p>
      <w:pPr>
        <w:pStyle w:val="0"/>
        <w:rPr>
          <w:rFonts w:hint="default" w:ascii="ＭＳ 明朝" w:hAnsi="ＭＳ 明朝" w:eastAsia="ＭＳ 明朝"/>
        </w:rPr>
      </w:pPr>
    </w:p>
    <w:tbl>
      <w:tblPr>
        <w:tblStyle w:val="11"/>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7"/>
        <w:gridCol w:w="7371"/>
      </w:tblGrid>
      <w:tr>
        <w:trPr>
          <w:cantSplit/>
          <w:trHeight w:val="2067" w:hRule="atLeast"/>
        </w:trPr>
        <w:tc>
          <w:tcPr>
            <w:tcW w:w="1517" w:type="dxa"/>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①現状・目的</w:t>
            </w:r>
          </w:p>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sz w:val="18"/>
              </w:rPr>
              <w:t>（地域の現状や事業実施目的）</w:t>
            </w:r>
          </w:p>
        </w:tc>
        <w:tc>
          <w:tcPr>
            <w:tcW w:w="7371" w:type="dxa"/>
            <w:vAlign w:val="top"/>
          </w:tcPr>
          <w:p>
            <w:pPr>
              <w:pStyle w:val="0"/>
              <w:ind w:left="2"/>
              <w:rPr>
                <w:rFonts w:hint="eastAsia" w:ascii="Meiryo UI" w:hAnsi="Meiryo UI" w:eastAsia="Meiryo UI"/>
                <w:color w:val="FF0000"/>
              </w:rPr>
            </w:pPr>
            <w:r>
              <w:rPr>
                <w:rFonts w:hint="eastAsia" w:ascii="Meiryo UI" w:hAnsi="Meiryo UI" w:eastAsia="Meiryo UI"/>
                <w:color w:val="FF0000"/>
              </w:rPr>
              <w:t>・地域コミュニティの現状や人材、地域の現状から推察した地域課題の原因など</w:t>
            </w:r>
          </w:p>
        </w:tc>
      </w:tr>
      <w:tr>
        <w:trPr>
          <w:cantSplit/>
          <w:trHeight w:val="540" w:hRule="atLeast"/>
        </w:trPr>
        <w:tc>
          <w:tcPr>
            <w:tcW w:w="1517" w:type="dxa"/>
            <w:vMerge w:val="restart"/>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②事業内容</w:t>
            </w:r>
          </w:p>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sz w:val="16"/>
              </w:rPr>
              <w:t>（上記目的のために実施する補助事業の内容と実施体制）</w:t>
            </w:r>
          </w:p>
        </w:tc>
        <w:tc>
          <w:tcPr>
            <w:tcW w:w="7371" w:type="dxa"/>
            <w:vAlign w:val="center"/>
          </w:tcPr>
          <w:p>
            <w:pPr>
              <w:pStyle w:val="0"/>
              <w:rPr>
                <w:rFonts w:hint="default" w:ascii="ＭＳ 明朝" w:hAnsi="ＭＳ 明朝" w:eastAsia="ＭＳ 明朝"/>
              </w:rPr>
            </w:pPr>
            <w:r>
              <w:rPr>
                <w:rFonts w:hint="eastAsia" w:ascii="UD デジタル 教科書体 NK-B" w:hAnsi="UD デジタル 教科書体 NK-B" w:eastAsia="UD デジタル 教科書体 NK-B"/>
              </w:rPr>
              <w:t>【補助事業の内容】</w:t>
            </w:r>
          </w:p>
        </w:tc>
      </w:tr>
      <w:tr>
        <w:trPr>
          <w:cantSplit/>
          <w:trHeight w:val="3391" w:hRule="atLeast"/>
        </w:trPr>
        <w:tc>
          <w:tcPr>
            <w:tcW w:w="1517" w:type="dxa"/>
            <w:vMerge w:val="continue"/>
            <w:vAlign w:val="center"/>
          </w:tcPr>
          <w:p>
            <w:pPr>
              <w:pStyle w:val="0"/>
              <w:jc w:val="center"/>
              <w:rPr>
                <w:rFonts w:hint="default" w:ascii="ＭＳ 明朝" w:hAnsi="ＭＳ 明朝" w:eastAsia="ＭＳ 明朝"/>
              </w:rPr>
            </w:pPr>
          </w:p>
        </w:tc>
        <w:tc>
          <w:tcPr>
            <w:tcW w:w="7371" w:type="dxa"/>
            <w:vAlign w:val="top"/>
          </w:tcPr>
          <w:p>
            <w:pPr>
              <w:pStyle w:val="0"/>
              <w:jc w:val="left"/>
              <w:rPr>
                <w:rFonts w:hint="eastAsia" w:ascii="Meiryo UI" w:hAnsi="Meiryo UI" w:eastAsia="Meiryo UI"/>
                <w:color w:val="FF0000"/>
              </w:rPr>
            </w:pPr>
            <w:r>
              <w:rPr>
                <w:rFonts w:hint="eastAsia" w:ascii="Meiryo UI" w:hAnsi="Meiryo UI" w:eastAsia="Meiryo UI"/>
                <w:color w:val="FF0000"/>
              </w:rPr>
              <w:t>原因に対する解決策や補助金を活用して行う活動の内容など</w:t>
            </w:r>
          </w:p>
          <w:p>
            <w:pPr>
              <w:pStyle w:val="0"/>
              <w:jc w:val="left"/>
              <w:rPr>
                <w:rFonts w:hint="eastAsia" w:ascii="Meiryo UI" w:hAnsi="Meiryo UI" w:eastAsia="Meiryo UI"/>
                <w:color w:val="FF0000"/>
              </w:rPr>
            </w:pPr>
          </w:p>
          <w:p>
            <w:pPr>
              <w:pStyle w:val="0"/>
              <w:jc w:val="left"/>
              <w:rPr>
                <w:rFonts w:hint="eastAsia" w:ascii="Meiryo UI" w:hAnsi="Meiryo UI" w:eastAsia="Meiryo UI"/>
                <w:color w:val="FF0000"/>
              </w:rPr>
            </w:pPr>
            <w:r>
              <w:rPr>
                <w:rFonts w:hint="eastAsia" w:ascii="Meiryo UI" w:hAnsi="Meiryo UI" w:eastAsia="Meiryo UI"/>
                <w:color w:val="FF0000"/>
              </w:rPr>
              <w:t>①場所</w:t>
            </w:r>
          </w:p>
          <w:p>
            <w:pPr>
              <w:pStyle w:val="0"/>
              <w:jc w:val="left"/>
              <w:rPr>
                <w:rFonts w:hint="eastAsia" w:ascii="Meiryo UI" w:hAnsi="Meiryo UI" w:eastAsia="Meiryo UI"/>
                <w:color w:val="FF0000"/>
              </w:rPr>
            </w:pPr>
            <w:r>
              <w:rPr>
                <w:rFonts w:hint="eastAsia" w:ascii="Meiryo UI" w:hAnsi="Meiryo UI" w:eastAsia="Meiryo UI"/>
                <w:color w:val="FF0000"/>
              </w:rPr>
              <w:t>②対象者</w:t>
            </w:r>
          </w:p>
          <w:p>
            <w:pPr>
              <w:pStyle w:val="0"/>
              <w:jc w:val="left"/>
              <w:rPr>
                <w:rFonts w:hint="eastAsia" w:ascii="Meiryo UI" w:hAnsi="Meiryo UI" w:eastAsia="Meiryo UI"/>
                <w:color w:val="FF0000"/>
              </w:rPr>
            </w:pPr>
            <w:r>
              <w:rPr>
                <w:rFonts w:hint="eastAsia" w:ascii="Meiryo UI" w:hAnsi="Meiryo UI" w:eastAsia="Meiryo UI"/>
                <w:color w:val="FF0000"/>
              </w:rPr>
              <w:t>③活動内容</w:t>
            </w:r>
          </w:p>
          <w:p>
            <w:pPr>
              <w:pStyle w:val="0"/>
              <w:jc w:val="left"/>
              <w:rPr>
                <w:rFonts w:hint="eastAsia" w:ascii="Meiryo UI" w:hAnsi="Meiryo UI" w:eastAsia="Meiryo UI"/>
              </w:rPr>
            </w:pPr>
            <w:r>
              <w:rPr>
                <w:rFonts w:hint="eastAsia" w:ascii="Meiryo UI" w:hAnsi="Meiryo UI" w:eastAsia="Meiryo UI"/>
                <w:color w:val="FF0000"/>
              </w:rPr>
              <w:t>などの項目を具体的に記載すること</w:t>
            </w:r>
          </w:p>
          <w:p>
            <w:pPr>
              <w:pStyle w:val="0"/>
              <w:jc w:val="left"/>
              <w:rPr>
                <w:rFonts w:hint="eastAsia" w:ascii="Meiryo UI" w:hAnsi="Meiryo UI" w:eastAsia="Meiryo UI"/>
              </w:rPr>
            </w:pPr>
          </w:p>
        </w:tc>
      </w:tr>
      <w:tr>
        <w:trPr>
          <w:cantSplit/>
          <w:trHeight w:val="540" w:hRule="atLeast"/>
        </w:trPr>
        <w:tc>
          <w:tcPr>
            <w:tcW w:w="1517" w:type="dxa"/>
            <w:vMerge w:val="continue"/>
            <w:vAlign w:val="center"/>
          </w:tcPr>
          <w:p>
            <w:pPr>
              <w:pStyle w:val="0"/>
              <w:jc w:val="center"/>
              <w:rPr>
                <w:rFonts w:hint="default" w:ascii="ＭＳ 明朝" w:hAnsi="ＭＳ 明朝" w:eastAsia="ＭＳ 明朝"/>
              </w:rPr>
            </w:pPr>
          </w:p>
        </w:tc>
        <w:tc>
          <w:tcPr>
            <w:tcW w:w="7371" w:type="dxa"/>
            <w:vAlign w:val="center"/>
          </w:tcPr>
          <w:p>
            <w:pPr>
              <w:pStyle w:val="0"/>
              <w:rPr>
                <w:rFonts w:hint="default" w:ascii="ＭＳ 明朝" w:hAnsi="ＭＳ 明朝" w:eastAsia="ＭＳ 明朝"/>
              </w:rPr>
            </w:pPr>
            <w:r>
              <w:rPr>
                <w:rFonts w:hint="eastAsia" w:ascii="UD デジタル 教科書体 NK-B" w:hAnsi="UD デジタル 教科書体 NK-B" w:eastAsia="UD デジタル 教科書体 NK-B"/>
              </w:rPr>
              <w:t>【事業の実施体制】</w:t>
            </w:r>
          </w:p>
        </w:tc>
      </w:tr>
      <w:tr>
        <w:trPr>
          <w:cantSplit/>
          <w:trHeight w:val="1926" w:hRule="atLeast"/>
        </w:trPr>
        <w:tc>
          <w:tcPr>
            <w:tcW w:w="1517" w:type="dxa"/>
            <w:vMerge w:val="continue"/>
            <w:vAlign w:val="center"/>
          </w:tcPr>
          <w:p>
            <w:pPr>
              <w:pStyle w:val="0"/>
              <w:jc w:val="center"/>
              <w:rPr>
                <w:rFonts w:hint="default" w:ascii="ＭＳ 明朝" w:hAnsi="ＭＳ 明朝" w:eastAsia="ＭＳ 明朝"/>
              </w:rPr>
            </w:pPr>
          </w:p>
        </w:tc>
        <w:tc>
          <w:tcPr>
            <w:tcW w:w="7371" w:type="dxa"/>
            <w:vAlign w:val="top"/>
          </w:tcPr>
          <w:p>
            <w:pPr>
              <w:pStyle w:val="0"/>
              <w:jc w:val="left"/>
              <w:rPr>
                <w:rFonts w:hint="eastAsia" w:ascii="Meiryo UI" w:hAnsi="Meiryo UI" w:eastAsia="Meiryo UI"/>
              </w:rPr>
            </w:pPr>
            <w:r>
              <w:rPr>
                <w:rFonts w:hint="eastAsia" w:ascii="Meiryo UI" w:hAnsi="Meiryo UI" w:eastAsia="Meiryo UI"/>
                <w:color w:val="FF0000"/>
              </w:rPr>
              <w:t>主催、協力、講師、スタッフ人数など</w:t>
            </w:r>
          </w:p>
        </w:tc>
      </w:tr>
      <w:tr>
        <w:trPr>
          <w:cantSplit/>
          <w:trHeight w:val="1020" w:hRule="atLeast"/>
        </w:trPr>
        <w:tc>
          <w:tcPr>
            <w:tcW w:w="1517" w:type="dxa"/>
            <w:vAlign w:val="center"/>
          </w:tcPr>
          <w:p>
            <w:pPr>
              <w:pStyle w:val="0"/>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③事業の実施予定期間</w:t>
            </w:r>
          </w:p>
        </w:tc>
        <w:tc>
          <w:tcPr>
            <w:tcW w:w="7371" w:type="dxa"/>
            <w:vAlign w:val="center"/>
          </w:tcPr>
          <w:p>
            <w:pPr>
              <w:pStyle w:val="0"/>
              <w:rPr>
                <w:rFonts w:hint="eastAsia" w:ascii="Meiryo UI" w:hAnsi="Meiryo UI" w:eastAsia="Meiryo UI"/>
              </w:rPr>
            </w:pPr>
            <w:r>
              <w:rPr>
                <w:rFonts w:hint="eastAsia" w:ascii="Meiryo UI" w:hAnsi="Meiryo UI" w:eastAsia="Meiryo UI"/>
              </w:rPr>
              <w:t>【開始日】　　　　年　　　月　　　日から</w:t>
            </w:r>
          </w:p>
          <w:p>
            <w:pPr>
              <w:pStyle w:val="0"/>
              <w:rPr>
                <w:rFonts w:hint="eastAsia" w:ascii="Meiryo UI" w:hAnsi="Meiryo UI" w:eastAsia="Meiryo UI"/>
              </w:rPr>
            </w:pPr>
            <w:r>
              <w:rPr>
                <w:rFonts w:hint="eastAsia" w:ascii="Meiryo UI" w:hAnsi="Meiryo UI" w:eastAsia="Meiryo UI"/>
              </w:rPr>
              <w:t>【終了日】　　　　年　　　月　　　日まで</w:t>
            </w:r>
          </w:p>
        </w:tc>
      </w:tr>
    </w:tbl>
    <w:p>
      <w:pPr>
        <w:pStyle w:val="0"/>
        <w:rPr>
          <w:rFonts w:hint="default"/>
        </w:rPr>
      </w:pPr>
    </w:p>
    <w:p>
      <w:pPr>
        <w:pStyle w:val="0"/>
        <w:rPr>
          <w:rFonts w:hint="default"/>
        </w:rPr>
      </w:pPr>
    </w:p>
    <w:tbl>
      <w:tblPr>
        <w:tblStyle w:val="11"/>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17"/>
        <w:gridCol w:w="605"/>
        <w:gridCol w:w="6766"/>
      </w:tblGrid>
      <w:tr>
        <w:trPr>
          <w:cantSplit/>
          <w:trHeight w:val="2618" w:hRule="atLeast"/>
        </w:trPr>
        <w:tc>
          <w:tcPr>
            <w:tcW w:w="1517" w:type="dxa"/>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④事業スケジュール</w:t>
            </w:r>
          </w:p>
          <w:p>
            <w:pPr>
              <w:pStyle w:val="0"/>
              <w:jc w:val="center"/>
              <w:rPr>
                <w:rFonts w:hint="eastAsia" w:ascii="UD デジタル 教科書体 NK-B" w:hAnsi="UD デジタル 教科書体 NK-B" w:eastAsia="UD デジタル 教科書体 NK-B"/>
              </w:rPr>
            </w:pPr>
          </w:p>
        </w:tc>
        <w:tc>
          <w:tcPr>
            <w:tcW w:w="7371" w:type="dxa"/>
            <w:gridSpan w:val="2"/>
            <w:vAlign w:val="top"/>
          </w:tcPr>
          <w:p>
            <w:pPr>
              <w:pStyle w:val="0"/>
              <w:rPr>
                <w:rFonts w:hint="eastAsia" w:ascii="Meiryo UI" w:hAnsi="Meiryo UI" w:eastAsia="Meiryo UI"/>
                <w:color w:val="FF0000"/>
              </w:rPr>
            </w:pPr>
            <w:r>
              <w:rPr>
                <w:rFonts w:hint="eastAsia" w:ascii="Meiryo UI" w:hAnsi="Meiryo UI" w:eastAsia="Meiryo UI"/>
                <w:color w:val="FF0000"/>
              </w:rPr>
              <w:t>おおまかな事業スケジュール</w:t>
            </w:r>
          </w:p>
        </w:tc>
      </w:tr>
      <w:tr>
        <w:trPr>
          <w:cantSplit/>
          <w:trHeight w:val="1690" w:hRule="atLeast"/>
        </w:trPr>
        <w:tc>
          <w:tcPr>
            <w:tcW w:w="1517" w:type="dxa"/>
            <w:vMerge w:val="restart"/>
            <w:vAlign w:val="center"/>
          </w:tcPr>
          <w:p>
            <w:pPr>
              <w:pStyle w:val="0"/>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⑤成果目標値と期待される事業効果</w:t>
            </w:r>
          </w:p>
        </w:tc>
        <w:tc>
          <w:tcPr>
            <w:tcW w:w="60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目標値</w:t>
            </w:r>
          </w:p>
        </w:tc>
        <w:tc>
          <w:tcPr>
            <w:tcW w:w="67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
              <w:rPr>
                <w:rFonts w:hint="default" w:ascii="ＭＳ 明朝" w:hAnsi="ＭＳ 明朝" w:eastAsia="ＭＳ 明朝"/>
              </w:rPr>
            </w:pPr>
            <w:r>
              <w:rPr>
                <w:rFonts w:hint="eastAsia" w:ascii="UD デジタル 教科書体 NK-B" w:hAnsi="UD デジタル 教科書体 NK-B" w:eastAsia="UD デジタル 教科書体 NK-B"/>
              </w:rPr>
              <w:t>（目標値）</w:t>
            </w:r>
          </w:p>
          <w:p>
            <w:pPr>
              <w:pStyle w:val="0"/>
              <w:ind w:left="2"/>
              <w:rPr>
                <w:rFonts w:hint="eastAsia" w:ascii="Meiryo UI" w:hAnsi="Meiryo UI" w:eastAsia="Meiryo UI"/>
                <w:color w:val="FF0000"/>
              </w:rPr>
            </w:pPr>
            <w:r>
              <w:rPr>
                <w:rFonts w:hint="eastAsia" w:ascii="Meiryo UI" w:hAnsi="Meiryo UI" w:eastAsia="Meiryo UI"/>
                <w:color w:val="FF0000"/>
              </w:rPr>
              <w:t>事業成果を図る指標</w:t>
            </w:r>
          </w:p>
          <w:p>
            <w:pPr>
              <w:pStyle w:val="0"/>
              <w:ind w:left="2"/>
              <w:rPr>
                <w:rFonts w:hint="eastAsia" w:ascii="Meiryo UI" w:hAnsi="Meiryo UI" w:eastAsia="Meiryo UI"/>
              </w:rPr>
            </w:pPr>
            <w:r>
              <w:rPr>
                <w:rFonts w:hint="eastAsia" w:ascii="Meiryo UI" w:hAnsi="Meiryo UI" w:eastAsia="Meiryo UI"/>
                <w:color w:val="FF0000"/>
              </w:rPr>
              <w:t>・参加者数やアンケート集計、協力団体増加数など目的や課題に対して成果が図れる指標を示してください。（参加者〇人、アンケート回答者〇人、協賛同意団体＋○社　など）</w:t>
            </w:r>
          </w:p>
        </w:tc>
      </w:tr>
      <w:tr>
        <w:trPr>
          <w:cantSplit/>
          <w:trHeight w:val="2239" w:hRule="atLeast"/>
        </w:trPr>
        <w:tc>
          <w:tcPr>
            <w:tcW w:w="1517" w:type="dxa"/>
            <w:vMerge w:val="continue"/>
            <w:vAlign w:val="center"/>
          </w:tcPr>
          <w:p>
            <w:pPr>
              <w:pStyle w:val="0"/>
              <w:rPr>
                <w:rFonts w:hint="default" w:ascii="ＭＳ 明朝" w:hAnsi="ＭＳ 明朝" w:eastAsia="ＭＳ 明朝"/>
              </w:rPr>
            </w:pPr>
          </w:p>
        </w:tc>
        <w:tc>
          <w:tcPr>
            <w:tcW w:w="605" w:type="dxa"/>
            <w:vMerge w:val="continue"/>
            <w:vAlign w:val="center"/>
          </w:tcPr>
          <w:p>
            <w:pPr>
              <w:pStyle w:val="0"/>
              <w:jc w:val="center"/>
              <w:rPr>
                <w:rFonts w:hint="default" w:ascii="ＭＳ 明朝" w:hAnsi="ＭＳ 明朝" w:eastAsia="ＭＳ 明朝"/>
              </w:rPr>
            </w:pPr>
          </w:p>
        </w:tc>
        <w:tc>
          <w:tcPr>
            <w:tcW w:w="67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
              <w:rPr>
                <w:rFonts w:hint="default" w:ascii="ＭＳ 明朝" w:hAnsi="ＭＳ 明朝" w:eastAsia="ＭＳ 明朝"/>
              </w:rPr>
            </w:pPr>
            <w:r>
              <w:rPr>
                <w:rFonts w:hint="eastAsia" w:ascii="UD デジタル 教科書体 NK-B" w:hAnsi="UD デジタル 教科書体 NK-B" w:eastAsia="UD デジタル 教科書体 NK-B"/>
              </w:rPr>
              <w:t>（達成方法）</w:t>
            </w:r>
          </w:p>
          <w:p>
            <w:pPr>
              <w:pStyle w:val="0"/>
              <w:ind w:left="2"/>
              <w:rPr>
                <w:rFonts w:hint="eastAsia" w:ascii="Meiryo UI" w:hAnsi="Meiryo UI" w:eastAsia="Meiryo UI"/>
              </w:rPr>
            </w:pPr>
            <w:r>
              <w:rPr>
                <w:rFonts w:hint="eastAsia" w:ascii="Meiryo UI" w:hAnsi="Meiryo UI" w:eastAsia="Meiryo UI"/>
                <w:color w:val="FF0000"/>
              </w:rPr>
              <w:t>設定した指標を達成するために、力をいれることを記載してください。</w:t>
            </w:r>
          </w:p>
          <w:p>
            <w:pPr>
              <w:pStyle w:val="0"/>
              <w:ind w:left="2"/>
              <w:rPr>
                <w:rFonts w:hint="eastAsia" w:ascii="Meiryo UI" w:hAnsi="Meiryo UI" w:eastAsia="Meiryo UI"/>
              </w:rPr>
            </w:pPr>
          </w:p>
        </w:tc>
      </w:tr>
      <w:tr>
        <w:trPr>
          <w:cantSplit/>
          <w:trHeight w:val="1990" w:hRule="atLeast"/>
        </w:trPr>
        <w:tc>
          <w:tcPr>
            <w:tcW w:w="1517" w:type="dxa"/>
            <w:vMerge w:val="continue"/>
            <w:vAlign w:val="center"/>
          </w:tcPr>
          <w:p>
            <w:pPr>
              <w:pStyle w:val="0"/>
              <w:rPr>
                <w:rFonts w:hint="default" w:ascii="ＭＳ 明朝" w:hAnsi="ＭＳ 明朝" w:eastAsia="ＭＳ 明朝"/>
              </w:rPr>
            </w:pPr>
          </w:p>
        </w:tc>
        <w:tc>
          <w:tcPr>
            <w:tcW w:w="6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効果</w:t>
            </w:r>
          </w:p>
        </w:tc>
        <w:tc>
          <w:tcPr>
            <w:tcW w:w="676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Meiryo UI" w:hAnsi="Meiryo UI" w:eastAsia="Meiryo UI"/>
                <w:color w:val="FF0000"/>
              </w:rPr>
            </w:pPr>
            <w:r>
              <w:rPr>
                <w:rFonts w:hint="eastAsia" w:ascii="Meiryo UI" w:hAnsi="Meiryo UI" w:eastAsia="Meiryo UI"/>
                <w:color w:val="FF0000"/>
              </w:rPr>
              <w:t>事業実施によって、地域に期待される変化・効果</w:t>
            </w:r>
            <w:bookmarkStart w:id="0" w:name="_GoBack"/>
            <w:bookmarkEnd w:id="0"/>
          </w:p>
        </w:tc>
      </w:tr>
      <w:tr>
        <w:trPr>
          <w:cantSplit/>
          <w:trHeight w:val="2118" w:hRule="atLeast"/>
        </w:trPr>
        <w:tc>
          <w:tcPr>
            <w:tcW w:w="1517" w:type="dxa"/>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事業完了後の</w:t>
            </w:r>
          </w:p>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事業計画</w:t>
            </w:r>
          </w:p>
          <w:p>
            <w:pPr>
              <w:pStyle w:val="0"/>
              <w:jc w:val="center"/>
              <w:rPr>
                <w:rFonts w:hint="eastAsia" w:ascii="UD デジタル 教科書体 NK-B" w:hAnsi="UD デジタル 教科書体 NK-B" w:eastAsia="UD デジタル 教科書体 NK-B"/>
              </w:rPr>
            </w:pPr>
          </w:p>
        </w:tc>
        <w:tc>
          <w:tcPr>
            <w:tcW w:w="7371" w:type="dxa"/>
            <w:gridSpan w:val="2"/>
            <w:vAlign w:val="top"/>
          </w:tcPr>
          <w:p>
            <w:pPr>
              <w:pStyle w:val="0"/>
              <w:rPr>
                <w:rFonts w:hint="eastAsia" w:ascii="Meiryo UI" w:hAnsi="Meiryo UI" w:eastAsia="Meiryo UI"/>
                <w:color w:val="FF0000"/>
              </w:rPr>
            </w:pPr>
            <w:r>
              <w:rPr>
                <w:rFonts w:hint="eastAsia" w:ascii="Meiryo UI" w:hAnsi="Meiryo UI" w:eastAsia="Meiryo UI"/>
                <w:color w:val="FF0000"/>
              </w:rPr>
              <w:t>事業実施後の団体としての活動の計画や展望、目指す地域の状態。</w:t>
            </w:r>
          </w:p>
        </w:tc>
      </w:tr>
      <w:tr>
        <w:trPr>
          <w:cantSplit/>
          <w:trHeight w:val="1539" w:hRule="atLeast"/>
        </w:trPr>
        <w:tc>
          <w:tcPr>
            <w:tcW w:w="1517" w:type="dxa"/>
            <w:vAlign w:val="center"/>
          </w:tcPr>
          <w:p>
            <w:pPr>
              <w:pStyle w:val="0"/>
              <w:jc w:val="center"/>
              <w:rPr>
                <w:rFonts w:hint="eastAsia" w:ascii="UD デジタル 教科書体 NK-B" w:hAnsi="UD デジタル 教科書体 NK-B" w:eastAsia="UD デジタル 教科書体 NK-B"/>
              </w:rPr>
            </w:pPr>
            <w:r>
              <w:rPr>
                <w:rFonts w:hint="eastAsia" w:ascii="UD デジタル 教科書体 NK-B" w:hAnsi="UD デジタル 教科書体 NK-B" w:eastAsia="UD デジタル 教科書体 NK-B"/>
              </w:rPr>
              <w:t>その他</w:t>
            </w:r>
          </w:p>
        </w:tc>
        <w:tc>
          <w:tcPr>
            <w:tcW w:w="7371" w:type="dxa"/>
            <w:gridSpan w:val="2"/>
            <w:vAlign w:val="top"/>
          </w:tcPr>
          <w:p>
            <w:pPr>
              <w:pStyle w:val="0"/>
              <w:rPr>
                <w:rFonts w:hint="eastAsia" w:ascii="Meiryo UI" w:hAnsi="Meiryo UI" w:eastAsia="Meiryo UI"/>
                <w:color w:val="FF0000"/>
              </w:rPr>
            </w:pPr>
          </w:p>
        </w:tc>
      </w:tr>
    </w:tbl>
    <w:p>
      <w:pPr>
        <w:pStyle w:val="0"/>
        <w:rPr>
          <w:rFonts w:hint="default"/>
        </w:rPr>
      </w:pPr>
    </w:p>
    <w:sectPr>
      <w:headerReference r:id="rId6" w:type="default"/>
      <w:footerReference r:id="rId7"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Noto Sans JP">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Noto Serif JP Black">
    <w:panose1 w:val="000008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Noto Sans JP Black">
    <w:panose1 w:val="00000800000000000000"/>
    <w:charset w:val="80"/>
    <w:family w:val="modern"/>
    <w:notTrueType/>
    <w:pitch w:val="variable"/>
    <w:sig w:usb0="00000000" w:usb1="00000000" w:usb2="00000000" w:usb3="00000000" w:csb0="01008200" w:csb1="00000000"/>
  </w:font>
  <w:font w:name="Noto Serif JP SemiBold">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Noto Sans JP Medium">
    <w:panose1 w:val="00000000000000000000"/>
    <w:charset w:val="80"/>
    <w:family w:val="modern"/>
    <w:notTrueType/>
    <w:pitch w:val="variable"/>
    <w:sig w:usb0="00000000" w:usb1="00000000" w:usb2="00000000" w:usb3="00000000" w:csb0="01008200" w:csb1="00000000"/>
  </w:font>
  <w:font w:name="Noto Sans JP Thin">
    <w:panose1 w:val="00000000000000000000"/>
    <w:charset w:val="80"/>
    <w:family w:val="modern"/>
    <w:notTrueType/>
    <w:pitch w:val="variable"/>
    <w:sig w:usb0="00000000" w:usb1="00000000" w:usb2="00000000" w:usb3="00000000" w:csb0="01008200" w:csb1="00000000"/>
  </w:font>
  <w:font w:name="Noto Serif JP">
    <w:panose1 w:val="00000000000000000000"/>
    <w:charset w:val="80"/>
    <w:family w:val="roman"/>
    <w:notTrueType/>
    <w:pitch w:val="variable"/>
    <w:sig w:usb0="00000000" w:usb1="00000000" w:usb2="00000000" w:usb3="00000000" w:csb0="01008200" w:csb1="00000000"/>
  </w:font>
  <w:font w:name="Noto Serif JP Medium">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Noto Sans JP DemiLight">
    <w:panose1 w:val="00000000000000000000"/>
    <w:charset w:val="80"/>
    <w:family w:val="moder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明朝E">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UD デジタル 教科書体 NK-B" w:hAnsi="UD デジタル 教科書体 NK-B" w:eastAsia="UD デジタル 教科書体 NK-B"/>
        <w:color w:val="FF0000"/>
      </w:rPr>
      <w:t>※原則、事業計画書の記載のとおり、事業を遂行してください。</w:t>
    </w: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rPr>
        <w:rFonts w:hint="default"/>
      </w:rPr>
    </w:pPr>
    <w:r>
      <w:rPr>
        <w:rFonts w:hint="eastAsia"/>
        <w:sz w:val="24"/>
      </w:rPr>
      <w:t>【別紙１】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7BF6F232"/>
    <w:lvl w:ilvl="0">
      <w:start w:val="1"/>
      <w:numFmt w:val="decimalFullWidth"/>
      <w:pStyle w:val="1"/>
      <w:suff w:val="space"/>
      <w:lvlText w:val="%1."/>
      <w:lvlJc w:val="left"/>
      <w:pPr>
        <w:ind w:left="425" w:hanging="425"/>
      </w:pPr>
      <w:rPr>
        <w:rFonts w:hint="eastAsia" w:ascii="ＭＳ ゴシック" w:hAnsi="ＭＳ ゴシック" w:eastAsia="ＭＳ ゴシック"/>
      </w:rPr>
    </w:lvl>
    <w:lvl w:ilvl="1">
      <w:start w:val="1"/>
      <w:numFmt w:val="decimal"/>
      <w:pStyle w:val="2"/>
      <w:suff w:val="space"/>
      <w:lvlText w:val="(%2)"/>
      <w:lvlJc w:val="left"/>
      <w:pPr>
        <w:ind w:left="851" w:hanging="851"/>
      </w:pPr>
    </w:lvl>
    <w:lvl w:ilvl="2">
      <w:start w:val="1"/>
      <w:numFmt w:val="lowerRoman"/>
      <w:pStyle w:val="3"/>
      <w:lvlText w:val="%3."/>
      <w:lvlJc w:val="left"/>
      <w:pPr>
        <w:ind w:left="1276" w:hanging="425"/>
      </w:pPr>
    </w:lvl>
    <w:lvl w:ilvl="3">
      <w:start w:val="1"/>
      <w:numFmt w:val="decimal"/>
      <w:pStyle w:val="4"/>
      <w:lvlText w:val="%4)"/>
      <w:lvlJc w:val="left"/>
      <w:pPr>
        <w:ind w:left="1701" w:hanging="425"/>
      </w:pPr>
    </w:lvl>
    <w:lvl w:ilvl="4">
      <w:start w:val="1"/>
      <w:numFmt w:val="lowerLetter"/>
      <w:pStyle w:val="5"/>
      <w:lvlText w:val="(%5)"/>
      <w:lvlJc w:val="left"/>
      <w:pPr>
        <w:ind w:left="2126" w:hanging="425"/>
      </w:pPr>
    </w:lvl>
    <w:lvl w:ilvl="5">
      <w:start w:val="1"/>
      <w:numFmt w:val="lowerRoman"/>
      <w:pStyle w:val="6"/>
      <w:lvlText w:val="(%6)"/>
      <w:lvlJc w:val="left"/>
      <w:pPr>
        <w:ind w:left="2551" w:hanging="425"/>
      </w:pPr>
    </w:lvl>
    <w:lvl w:ilvl="6">
      <w:start w:val="1"/>
      <w:numFmt w:val="decimal"/>
      <w:pStyle w:val="7"/>
      <w:lvlText w:val="(%7)"/>
      <w:lvlJc w:val="left"/>
      <w:pPr>
        <w:ind w:left="2976" w:hanging="425"/>
      </w:pPr>
    </w:lvl>
    <w:lvl w:ilvl="7">
      <w:start w:val="1"/>
      <w:numFmt w:val="lowerLetter"/>
      <w:pStyle w:val="8"/>
      <w:lvlText w:val="(%8)"/>
      <w:lvlJc w:val="left"/>
      <w:pPr>
        <w:ind w:left="3402" w:hanging="426"/>
      </w:pPr>
    </w:lvl>
    <w:lvl w:ilvl="8">
      <w:start w:val="1"/>
      <w:numFmt w:val="lowerRoman"/>
      <w:pStyle w:val="9"/>
      <w:lvlText w:val="(%9)"/>
      <w:lvlJc w:val="left"/>
      <w:pPr>
        <w:ind w:left="3827" w:hanging="425"/>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numPr>
        <w:ilvl w:val="0"/>
        <w:numId w:val="1"/>
      </w:numPr>
      <w:outlineLvl w:val="0"/>
    </w:pPr>
    <w:rPr>
      <w:rFonts w:ascii="Arial" w:hAnsi="Arial" w:eastAsia="ＭＳ ゴシック"/>
      <w:sz w:val="36"/>
    </w:rPr>
  </w:style>
  <w:style w:type="paragraph" w:styleId="2">
    <w:name w:val="heading 2"/>
    <w:basedOn w:val="0"/>
    <w:next w:val="0"/>
    <w:link w:val="16"/>
    <w:uiPriority w:val="0"/>
    <w:qFormat/>
    <w:pPr>
      <w:keepNext w:val="1"/>
      <w:numPr>
        <w:ilvl w:val="1"/>
        <w:numId w:val="1"/>
      </w:numPr>
      <w:spacing w:before="360" w:beforeLines="100" w:beforeAutospacing="0"/>
      <w:ind w:left="1702"/>
      <w:outlineLvl w:val="1"/>
    </w:pPr>
    <w:rPr>
      <w:rFonts w:ascii="ＭＳ ゴシック" w:hAnsi="ＭＳ ゴシック" w:eastAsia="ＭＳ ゴシック"/>
      <w:sz w:val="24"/>
    </w:rPr>
  </w:style>
  <w:style w:type="paragraph" w:styleId="3">
    <w:name w:val="heading 3"/>
    <w:basedOn w:val="0"/>
    <w:next w:val="0"/>
    <w:link w:val="17"/>
    <w:uiPriority w:val="0"/>
    <w:qFormat/>
    <w:pPr>
      <w:keepNext w:val="1"/>
      <w:numPr>
        <w:ilvl w:val="2"/>
        <w:numId w:val="1"/>
      </w:numPr>
      <w:outlineLvl w:val="2"/>
    </w:pPr>
    <w:rPr>
      <w:rFonts w:ascii="Arial" w:hAnsi="Arial" w:eastAsia="ＭＳ ゴシック"/>
    </w:rPr>
  </w:style>
  <w:style w:type="paragraph" w:styleId="4">
    <w:name w:val="heading 4"/>
    <w:basedOn w:val="0"/>
    <w:next w:val="0"/>
    <w:link w:val="18"/>
    <w:uiPriority w:val="0"/>
    <w:qFormat/>
    <w:pPr>
      <w:keepNext w:val="1"/>
      <w:numPr>
        <w:ilvl w:val="3"/>
        <w:numId w:val="1"/>
      </w:numPr>
      <w:outlineLvl w:val="3"/>
    </w:pPr>
    <w:rPr>
      <w:rFonts w:ascii="Meiryo UI" w:hAnsi="Meiryo UI" w:eastAsia="Meiryo UI"/>
      <w:b w:val="1"/>
    </w:rPr>
  </w:style>
  <w:style w:type="paragraph" w:styleId="5">
    <w:name w:val="heading 5"/>
    <w:basedOn w:val="0"/>
    <w:next w:val="0"/>
    <w:link w:val="19"/>
    <w:uiPriority w:val="0"/>
    <w:qFormat/>
    <w:pPr>
      <w:keepNext w:val="1"/>
      <w:numPr>
        <w:ilvl w:val="4"/>
        <w:numId w:val="1"/>
      </w:numPr>
      <w:outlineLvl w:val="4"/>
    </w:pPr>
    <w:rPr>
      <w:rFonts w:ascii="Arial" w:hAnsi="Arial" w:eastAsia="ＭＳ ゴシック"/>
    </w:rPr>
  </w:style>
  <w:style w:type="paragraph" w:styleId="6">
    <w:name w:val="heading 6"/>
    <w:basedOn w:val="0"/>
    <w:next w:val="0"/>
    <w:link w:val="20"/>
    <w:uiPriority w:val="0"/>
    <w:qFormat/>
    <w:pPr>
      <w:keepNext w:val="1"/>
      <w:numPr>
        <w:ilvl w:val="5"/>
        <w:numId w:val="1"/>
      </w:numPr>
      <w:outlineLvl w:val="5"/>
    </w:pPr>
    <w:rPr>
      <w:rFonts w:ascii="Meiryo UI" w:hAnsi="Meiryo UI" w:eastAsia="Meiryo UI"/>
      <w:b w:val="1"/>
    </w:rPr>
  </w:style>
  <w:style w:type="paragraph" w:styleId="7">
    <w:name w:val="heading 7"/>
    <w:basedOn w:val="0"/>
    <w:next w:val="0"/>
    <w:link w:val="21"/>
    <w:uiPriority w:val="0"/>
    <w:qFormat/>
    <w:pPr>
      <w:keepNext w:val="1"/>
      <w:numPr>
        <w:ilvl w:val="6"/>
        <w:numId w:val="1"/>
      </w:numPr>
      <w:outlineLvl w:val="6"/>
    </w:pPr>
    <w:rPr>
      <w:rFonts w:ascii="Meiryo UI" w:hAnsi="Meiryo UI" w:eastAsia="Meiryo UI"/>
    </w:rPr>
  </w:style>
  <w:style w:type="paragraph" w:styleId="8">
    <w:name w:val="heading 8"/>
    <w:basedOn w:val="0"/>
    <w:next w:val="0"/>
    <w:link w:val="22"/>
    <w:uiPriority w:val="0"/>
    <w:qFormat/>
    <w:pPr>
      <w:keepNext w:val="1"/>
      <w:numPr>
        <w:ilvl w:val="7"/>
        <w:numId w:val="1"/>
      </w:numPr>
      <w:outlineLvl w:val="7"/>
    </w:pPr>
    <w:rPr>
      <w:rFonts w:ascii="Meiryo UI" w:hAnsi="Meiryo UI" w:eastAsia="Meiryo UI"/>
    </w:rPr>
  </w:style>
  <w:style w:type="paragraph" w:styleId="9">
    <w:name w:val="heading 9"/>
    <w:basedOn w:val="0"/>
    <w:next w:val="0"/>
    <w:link w:val="23"/>
    <w:uiPriority w:val="0"/>
    <w:qFormat/>
    <w:pPr>
      <w:keepNext w:val="1"/>
      <w:numPr>
        <w:ilvl w:val="8"/>
        <w:numId w:val="1"/>
      </w:numPr>
      <w:outlineLvl w:val="8"/>
    </w:pPr>
    <w:rPr>
      <w:rFonts w:ascii="Meiryo UI" w:hAnsi="Meiryo UI" w:eastAsia="Meiryo UI"/>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sz w:val="36"/>
    </w:rPr>
  </w:style>
  <w:style w:type="character" w:styleId="16" w:customStyle="1">
    <w:name w:val="見出し 2 (文字)"/>
    <w:basedOn w:val="10"/>
    <w:next w:val="16"/>
    <w:link w:val="2"/>
    <w:uiPriority w:val="0"/>
    <w:rPr>
      <w:rFonts w:ascii="ＭＳ ゴシック" w:hAnsi="ＭＳ ゴシック" w:eastAsia="ＭＳ ゴシック"/>
      <w:sz w:val="24"/>
    </w:rPr>
  </w:style>
  <w:style w:type="character" w:styleId="17" w:customStyle="1">
    <w:name w:val="見出し 3 (文字)"/>
    <w:basedOn w:val="10"/>
    <w:next w:val="17"/>
    <w:link w:val="3"/>
    <w:uiPriority w:val="0"/>
    <w:rPr>
      <w:rFonts w:ascii="Arial" w:hAnsi="Arial" w:eastAsia="ＭＳ ゴシック"/>
    </w:rPr>
  </w:style>
  <w:style w:type="character" w:styleId="18" w:customStyle="1">
    <w:name w:val="見出し 4 (文字)"/>
    <w:basedOn w:val="10"/>
    <w:next w:val="18"/>
    <w:link w:val="4"/>
    <w:uiPriority w:val="0"/>
    <w:rPr>
      <w:rFonts w:ascii="Meiryo UI" w:hAnsi="Meiryo UI" w:eastAsia="Meiryo UI"/>
      <w:b w:val="1"/>
    </w:rPr>
  </w:style>
  <w:style w:type="character" w:styleId="19" w:customStyle="1">
    <w:name w:val="見出し 5 (文字)"/>
    <w:basedOn w:val="10"/>
    <w:next w:val="19"/>
    <w:link w:val="5"/>
    <w:uiPriority w:val="0"/>
    <w:rPr>
      <w:rFonts w:ascii="Arial" w:hAnsi="Arial" w:eastAsia="ＭＳ ゴシック"/>
    </w:rPr>
  </w:style>
  <w:style w:type="character" w:styleId="20" w:customStyle="1">
    <w:name w:val="見出し 6 (文字)"/>
    <w:basedOn w:val="10"/>
    <w:next w:val="20"/>
    <w:link w:val="6"/>
    <w:uiPriority w:val="0"/>
    <w:rPr>
      <w:rFonts w:ascii="Meiryo UI" w:hAnsi="Meiryo UI" w:eastAsia="Meiryo UI"/>
      <w:b w:val="1"/>
    </w:rPr>
  </w:style>
  <w:style w:type="character" w:styleId="21" w:customStyle="1">
    <w:name w:val="見出し 7 (文字)"/>
    <w:basedOn w:val="10"/>
    <w:next w:val="21"/>
    <w:link w:val="7"/>
    <w:uiPriority w:val="0"/>
    <w:rPr>
      <w:rFonts w:ascii="Meiryo UI" w:hAnsi="Meiryo UI" w:eastAsia="Meiryo UI"/>
    </w:rPr>
  </w:style>
  <w:style w:type="character" w:styleId="22" w:customStyle="1">
    <w:name w:val="見出し 8 (文字)"/>
    <w:basedOn w:val="10"/>
    <w:next w:val="22"/>
    <w:link w:val="8"/>
    <w:uiPriority w:val="0"/>
    <w:rPr>
      <w:rFonts w:ascii="Meiryo UI" w:hAnsi="Meiryo UI" w:eastAsia="Meiryo UI"/>
    </w:rPr>
  </w:style>
  <w:style w:type="character" w:styleId="23" w:customStyle="1">
    <w:name w:val="見出し 9 (文字)"/>
    <w:basedOn w:val="10"/>
    <w:next w:val="23"/>
    <w:link w:val="9"/>
    <w:uiPriority w:val="0"/>
    <w:rPr>
      <w:rFonts w:ascii="Meiryo UI" w:hAnsi="Meiryo UI" w:eastAsia="Meiryo UI"/>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paragraph" w:styleId="28">
    <w:name w:val="Balloon Text"/>
    <w:basedOn w:val="0"/>
    <w:next w:val="28"/>
    <w:link w:val="29"/>
    <w:uiPriority w:val="0"/>
    <w:semiHidden/>
    <w:rPr>
      <w:rFonts w:asciiTheme="majorHAnsi" w:hAnsiTheme="majorHAnsi" w:eastAsiaTheme="majorEastAsia"/>
      <w:sz w:val="18"/>
    </w:rPr>
  </w:style>
  <w:style w:type="character" w:styleId="29" w:customStyle="1">
    <w:name w:val="吹き出し (文字)"/>
    <w:basedOn w:val="10"/>
    <w:next w:val="29"/>
    <w:link w:val="28"/>
    <w:uiPriority w:val="0"/>
    <w:rPr>
      <w:rFonts w:asciiTheme="majorHAnsi" w:hAnsiTheme="majorHAnsi" w:eastAsiaTheme="majorEastAsia"/>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TotalTime>
  <Pages>2</Pages>
  <Words>0</Words>
  <Characters>431</Characters>
  <Application>JUST Note</Application>
  <Lines>94</Lines>
  <Paragraphs>34</Paragraphs>
  <CharactersWithSpaces>451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安里　春音</dc:creator>
  <cp:lastModifiedBy>安里　春音</cp:lastModifiedBy>
  <dcterms:created xsi:type="dcterms:W3CDTF">2025-06-05T02:16:00Z</dcterms:created>
  <dcterms:modified xsi:type="dcterms:W3CDTF">2025-12-03T10:00:28Z</dcterms:modified>
  <cp:revision>17</cp:revision>
</cp:coreProperties>
</file>