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B012" w14:textId="6C502B98" w:rsidR="00823FE7" w:rsidRDefault="004125B4" w:rsidP="004125B4">
      <w:pPr>
        <w:jc w:val="center"/>
      </w:pPr>
      <w:r>
        <w:rPr>
          <w:rFonts w:hint="eastAsia"/>
        </w:rPr>
        <w:t>令和</w:t>
      </w:r>
      <w:r w:rsidR="00A31BD3">
        <w:rPr>
          <w:rFonts w:hint="eastAsia"/>
        </w:rPr>
        <w:t>８</w:t>
      </w:r>
      <w:r>
        <w:rPr>
          <w:rFonts w:hint="eastAsia"/>
        </w:rPr>
        <w:t>年度</w:t>
      </w:r>
    </w:p>
    <w:p w14:paraId="1A59C757" w14:textId="31F454AD" w:rsidR="004125B4" w:rsidRDefault="004125B4" w:rsidP="004125B4">
      <w:pPr>
        <w:jc w:val="center"/>
      </w:pPr>
      <w:bookmarkStart w:id="0" w:name="_Hlk188957923"/>
      <w:bookmarkStart w:id="1" w:name="_Hlk187744257"/>
      <w:r>
        <w:rPr>
          <w:rFonts w:hint="eastAsia"/>
        </w:rPr>
        <w:t>石川地域活性化センター舞天館・石川多目的ドーム施設管理業務</w:t>
      </w:r>
      <w:bookmarkEnd w:id="0"/>
    </w:p>
    <w:bookmarkEnd w:id="1"/>
    <w:p w14:paraId="131F5967" w14:textId="2D1B50DB" w:rsidR="004125B4" w:rsidRDefault="00E341EC" w:rsidP="004125B4">
      <w:pPr>
        <w:jc w:val="center"/>
      </w:pPr>
      <w:r>
        <w:rPr>
          <w:rFonts w:hint="eastAsia"/>
        </w:rPr>
        <w:t>業務委託</w:t>
      </w:r>
      <w:r w:rsidR="004125B4">
        <w:rPr>
          <w:rFonts w:hint="eastAsia"/>
        </w:rPr>
        <w:t>仕様書</w:t>
      </w:r>
    </w:p>
    <w:p w14:paraId="7E3DD9EC" w14:textId="25DE1E1C" w:rsidR="004125B4" w:rsidRDefault="004125B4" w:rsidP="004125B4">
      <w:pPr>
        <w:jc w:val="center"/>
      </w:pPr>
    </w:p>
    <w:p w14:paraId="5535D6E3" w14:textId="6D9D0F7D" w:rsidR="004125B4" w:rsidRDefault="004125B4" w:rsidP="004125B4">
      <w:pPr>
        <w:jc w:val="left"/>
      </w:pPr>
      <w:r>
        <w:rPr>
          <w:rFonts w:hint="eastAsia"/>
        </w:rPr>
        <w:t>１，業務名称</w:t>
      </w:r>
    </w:p>
    <w:p w14:paraId="580ECF14" w14:textId="445D6925" w:rsidR="004125B4" w:rsidRDefault="004125B4" w:rsidP="004125B4">
      <w:pPr>
        <w:ind w:firstLineChars="100" w:firstLine="210"/>
      </w:pPr>
      <w:r>
        <w:rPr>
          <w:rFonts w:hint="eastAsia"/>
        </w:rPr>
        <w:t>石川地域活性化センター舞天館・石川多目的ドーム施設管理業務</w:t>
      </w:r>
    </w:p>
    <w:p w14:paraId="3D682998" w14:textId="1179E4FA" w:rsidR="004125B4" w:rsidRDefault="004125B4" w:rsidP="004125B4">
      <w:pPr>
        <w:jc w:val="left"/>
      </w:pPr>
    </w:p>
    <w:p w14:paraId="0C520BB6" w14:textId="69C73992" w:rsidR="004125B4" w:rsidRDefault="004125B4" w:rsidP="004125B4">
      <w:pPr>
        <w:jc w:val="left"/>
      </w:pPr>
      <w:r>
        <w:rPr>
          <w:rFonts w:hint="eastAsia"/>
        </w:rPr>
        <w:t>２，総則</w:t>
      </w:r>
    </w:p>
    <w:p w14:paraId="1AF8835D" w14:textId="6F039412" w:rsidR="004125B4" w:rsidRDefault="004125B4" w:rsidP="004125B4">
      <w:pPr>
        <w:jc w:val="left"/>
      </w:pPr>
      <w:r>
        <w:rPr>
          <w:rFonts w:hint="eastAsia"/>
        </w:rPr>
        <w:t xml:space="preserve">　</w:t>
      </w:r>
      <w:bookmarkStart w:id="2" w:name="_Hlk187744366"/>
      <w:r>
        <w:rPr>
          <w:rFonts w:hint="eastAsia"/>
        </w:rPr>
        <w:t>本仕様書は、本業務を遂行するために必要な事項を定め、石川地域活性化センター舞天館（以下「舞天館」という。）及び石川多目的ドーム（以下「多目的ドーム」という。）の適正な施設管理を期するものである。</w:t>
      </w:r>
    </w:p>
    <w:bookmarkEnd w:id="2"/>
    <w:p w14:paraId="77546641" w14:textId="7BE3C538" w:rsidR="004125B4" w:rsidRDefault="004125B4" w:rsidP="004125B4">
      <w:pPr>
        <w:jc w:val="left"/>
      </w:pPr>
    </w:p>
    <w:p w14:paraId="6C11EE0D" w14:textId="0FB2E61A" w:rsidR="004125B4" w:rsidRDefault="004125B4" w:rsidP="004125B4">
      <w:pPr>
        <w:jc w:val="left"/>
      </w:pPr>
      <w:r>
        <w:rPr>
          <w:rFonts w:hint="eastAsia"/>
        </w:rPr>
        <w:t>３，履行期間</w:t>
      </w:r>
    </w:p>
    <w:p w14:paraId="5D323455" w14:textId="4F2062D7" w:rsidR="004125B4" w:rsidRDefault="004125B4" w:rsidP="004125B4">
      <w:pPr>
        <w:jc w:val="left"/>
      </w:pPr>
      <w:r>
        <w:rPr>
          <w:rFonts w:hint="eastAsia"/>
        </w:rPr>
        <w:t xml:space="preserve">　令和</w:t>
      </w:r>
      <w:r w:rsidR="00A31BD3">
        <w:rPr>
          <w:rFonts w:hint="eastAsia"/>
        </w:rPr>
        <w:t>８</w:t>
      </w:r>
      <w:r>
        <w:rPr>
          <w:rFonts w:hint="eastAsia"/>
        </w:rPr>
        <w:t>年４月１日より令和</w:t>
      </w:r>
      <w:r w:rsidR="00A31BD3">
        <w:rPr>
          <w:rFonts w:hint="eastAsia"/>
        </w:rPr>
        <w:t>９</w:t>
      </w:r>
      <w:r>
        <w:rPr>
          <w:rFonts w:hint="eastAsia"/>
        </w:rPr>
        <w:t>年３月３１日までとする。</w:t>
      </w:r>
    </w:p>
    <w:p w14:paraId="22A5CECB" w14:textId="4DFAFD9D" w:rsidR="004125B4" w:rsidRDefault="004125B4" w:rsidP="004125B4">
      <w:pPr>
        <w:jc w:val="left"/>
      </w:pPr>
    </w:p>
    <w:p w14:paraId="30E04EE5" w14:textId="161DEA2D" w:rsidR="004125B4" w:rsidRDefault="004125B4" w:rsidP="004125B4">
      <w:pPr>
        <w:jc w:val="left"/>
      </w:pPr>
      <w:r>
        <w:rPr>
          <w:rFonts w:hint="eastAsia"/>
        </w:rPr>
        <w:t>４，施設概要</w:t>
      </w:r>
    </w:p>
    <w:p w14:paraId="3E042F05" w14:textId="3DA00BA8" w:rsidR="00A379B4" w:rsidRDefault="00EF3955" w:rsidP="004125B4">
      <w:pPr>
        <w:jc w:val="left"/>
      </w:pPr>
      <w:r>
        <w:rPr>
          <w:rFonts w:hint="eastAsia"/>
        </w:rPr>
        <w:t>（</w:t>
      </w:r>
      <w:r w:rsidR="004125B4">
        <w:rPr>
          <w:rFonts w:hint="eastAsia"/>
        </w:rPr>
        <w:t>１）</w:t>
      </w:r>
      <w:bookmarkStart w:id="3" w:name="_Hlk187743300"/>
      <w:r w:rsidR="004125B4">
        <w:rPr>
          <w:rFonts w:hint="eastAsia"/>
        </w:rPr>
        <w:t>石川地域活性化センター舞天館</w:t>
      </w:r>
      <w:bookmarkEnd w:id="3"/>
    </w:p>
    <w:tbl>
      <w:tblPr>
        <w:tblStyle w:val="a3"/>
        <w:tblW w:w="0" w:type="auto"/>
        <w:tblLook w:val="04A0" w:firstRow="1" w:lastRow="0" w:firstColumn="1" w:lastColumn="0" w:noHBand="0" w:noVBand="1"/>
      </w:tblPr>
      <w:tblGrid>
        <w:gridCol w:w="1271"/>
        <w:gridCol w:w="2975"/>
        <w:gridCol w:w="1419"/>
        <w:gridCol w:w="2829"/>
      </w:tblGrid>
      <w:tr w:rsidR="00A379B4" w14:paraId="7AC08D77" w14:textId="77777777" w:rsidTr="0037002F">
        <w:tc>
          <w:tcPr>
            <w:tcW w:w="1271" w:type="dxa"/>
            <w:shd w:val="clear" w:color="auto" w:fill="D9D9D9" w:themeFill="background1" w:themeFillShade="D9"/>
          </w:tcPr>
          <w:p w14:paraId="35447389" w14:textId="13131BCB" w:rsidR="00A379B4" w:rsidRDefault="00A379B4" w:rsidP="004125B4">
            <w:pPr>
              <w:jc w:val="left"/>
            </w:pPr>
            <w:r w:rsidRPr="00E341EC">
              <w:rPr>
                <w:rFonts w:hint="eastAsia"/>
                <w:spacing w:val="45"/>
                <w:kern w:val="0"/>
                <w:fitText w:val="840" w:id="-782968320"/>
              </w:rPr>
              <w:t>所在</w:t>
            </w:r>
            <w:r w:rsidRPr="00E341EC">
              <w:rPr>
                <w:rFonts w:hint="eastAsia"/>
                <w:spacing w:val="15"/>
                <w:kern w:val="0"/>
                <w:fitText w:val="840" w:id="-782968320"/>
              </w:rPr>
              <w:t>地</w:t>
            </w:r>
          </w:p>
        </w:tc>
        <w:tc>
          <w:tcPr>
            <w:tcW w:w="7223" w:type="dxa"/>
            <w:gridSpan w:val="3"/>
          </w:tcPr>
          <w:p w14:paraId="7B1BF630" w14:textId="4F09D46B" w:rsidR="00A379B4" w:rsidRDefault="00A379B4" w:rsidP="004125B4">
            <w:pPr>
              <w:jc w:val="left"/>
            </w:pPr>
            <w:r>
              <w:rPr>
                <w:rFonts w:hint="eastAsia"/>
              </w:rPr>
              <w:t>うるま市石川２３１２番地３</w:t>
            </w:r>
          </w:p>
        </w:tc>
      </w:tr>
      <w:tr w:rsidR="00A379B4" w14:paraId="0D8DCA7D" w14:textId="77777777" w:rsidTr="0037002F">
        <w:tc>
          <w:tcPr>
            <w:tcW w:w="1271" w:type="dxa"/>
            <w:shd w:val="clear" w:color="auto" w:fill="D9D9D9" w:themeFill="background1" w:themeFillShade="D9"/>
          </w:tcPr>
          <w:p w14:paraId="47FFFC26" w14:textId="2DDFB121" w:rsidR="00A379B4" w:rsidRDefault="00A379B4" w:rsidP="004125B4">
            <w:pPr>
              <w:jc w:val="left"/>
            </w:pPr>
            <w:r>
              <w:rPr>
                <w:rFonts w:hint="eastAsia"/>
              </w:rPr>
              <w:t>建築年月</w:t>
            </w:r>
          </w:p>
        </w:tc>
        <w:tc>
          <w:tcPr>
            <w:tcW w:w="2975" w:type="dxa"/>
          </w:tcPr>
          <w:p w14:paraId="427929A0" w14:textId="51EEE0B8" w:rsidR="00A379B4" w:rsidRDefault="00A379B4" w:rsidP="004125B4">
            <w:pPr>
              <w:jc w:val="left"/>
            </w:pPr>
            <w:r>
              <w:rPr>
                <w:rFonts w:hint="eastAsia"/>
              </w:rPr>
              <w:t>平成１５年４月</w:t>
            </w:r>
          </w:p>
        </w:tc>
        <w:tc>
          <w:tcPr>
            <w:tcW w:w="1419" w:type="dxa"/>
            <w:shd w:val="clear" w:color="auto" w:fill="D9D9D9" w:themeFill="background1" w:themeFillShade="D9"/>
          </w:tcPr>
          <w:p w14:paraId="3D3EC793" w14:textId="6CBA109B" w:rsidR="00A379B4" w:rsidRDefault="00A379B4" w:rsidP="004125B4">
            <w:pPr>
              <w:jc w:val="left"/>
            </w:pPr>
            <w:r w:rsidRPr="001A1392">
              <w:rPr>
                <w:rFonts w:hint="eastAsia"/>
                <w:kern w:val="0"/>
                <w:fitText w:val="840" w:id="-782968319"/>
              </w:rPr>
              <w:t>敷地面積</w:t>
            </w:r>
          </w:p>
        </w:tc>
        <w:tc>
          <w:tcPr>
            <w:tcW w:w="2829" w:type="dxa"/>
          </w:tcPr>
          <w:p w14:paraId="2C7B342F" w14:textId="477C86A5" w:rsidR="00A379B4" w:rsidRDefault="00A379B4" w:rsidP="004125B4">
            <w:pPr>
              <w:jc w:val="left"/>
            </w:pPr>
            <w:r>
              <w:rPr>
                <w:rFonts w:hint="eastAsia"/>
              </w:rPr>
              <w:t>３,７８１㎡</w:t>
            </w:r>
          </w:p>
        </w:tc>
      </w:tr>
      <w:tr w:rsidR="00A379B4" w14:paraId="729A4AAC" w14:textId="77777777" w:rsidTr="0037002F">
        <w:tc>
          <w:tcPr>
            <w:tcW w:w="1271" w:type="dxa"/>
            <w:shd w:val="clear" w:color="auto" w:fill="D9D9D9" w:themeFill="background1" w:themeFillShade="D9"/>
          </w:tcPr>
          <w:p w14:paraId="139DE7F8" w14:textId="5DEDB6CE" w:rsidR="00A379B4" w:rsidRDefault="00A379B4" w:rsidP="004125B4">
            <w:pPr>
              <w:jc w:val="left"/>
            </w:pPr>
            <w:r>
              <w:rPr>
                <w:rFonts w:hint="eastAsia"/>
              </w:rPr>
              <w:t>建物規模</w:t>
            </w:r>
          </w:p>
        </w:tc>
        <w:tc>
          <w:tcPr>
            <w:tcW w:w="2975" w:type="dxa"/>
          </w:tcPr>
          <w:p w14:paraId="2BD8BE4E" w14:textId="6AA192DB" w:rsidR="00A379B4" w:rsidRDefault="00A379B4" w:rsidP="004125B4">
            <w:pPr>
              <w:jc w:val="left"/>
            </w:pPr>
            <w:r>
              <w:rPr>
                <w:rFonts w:hint="eastAsia"/>
              </w:rPr>
              <w:t>地上２階　地下１階</w:t>
            </w:r>
          </w:p>
        </w:tc>
        <w:tc>
          <w:tcPr>
            <w:tcW w:w="1419" w:type="dxa"/>
            <w:shd w:val="clear" w:color="auto" w:fill="D9D9D9" w:themeFill="background1" w:themeFillShade="D9"/>
          </w:tcPr>
          <w:p w14:paraId="35098C6E" w14:textId="01841702" w:rsidR="00A379B4" w:rsidRDefault="00A379B4" w:rsidP="004125B4">
            <w:pPr>
              <w:jc w:val="left"/>
            </w:pPr>
            <w:r>
              <w:rPr>
                <w:rFonts w:hint="eastAsia"/>
              </w:rPr>
              <w:t>建物の構造</w:t>
            </w:r>
          </w:p>
        </w:tc>
        <w:tc>
          <w:tcPr>
            <w:tcW w:w="2829" w:type="dxa"/>
          </w:tcPr>
          <w:p w14:paraId="4A5D267C" w14:textId="17422E47" w:rsidR="00A379B4" w:rsidRDefault="00A379B4" w:rsidP="004125B4">
            <w:pPr>
              <w:jc w:val="left"/>
            </w:pPr>
            <w:r>
              <w:rPr>
                <w:rFonts w:hint="eastAsia"/>
              </w:rPr>
              <w:t>鉄筋コンクリート造</w:t>
            </w:r>
          </w:p>
        </w:tc>
      </w:tr>
      <w:tr w:rsidR="00A379B4" w14:paraId="46B39C16" w14:textId="77777777" w:rsidTr="0037002F">
        <w:tc>
          <w:tcPr>
            <w:tcW w:w="1271" w:type="dxa"/>
            <w:shd w:val="clear" w:color="auto" w:fill="D9D9D9" w:themeFill="background1" w:themeFillShade="D9"/>
          </w:tcPr>
          <w:p w14:paraId="7AACB70F" w14:textId="47435F08" w:rsidR="00A379B4" w:rsidRDefault="00A379B4" w:rsidP="004125B4">
            <w:pPr>
              <w:jc w:val="left"/>
            </w:pPr>
            <w:r>
              <w:rPr>
                <w:rFonts w:hint="eastAsia"/>
              </w:rPr>
              <w:t>建築面積</w:t>
            </w:r>
          </w:p>
        </w:tc>
        <w:tc>
          <w:tcPr>
            <w:tcW w:w="2975" w:type="dxa"/>
          </w:tcPr>
          <w:p w14:paraId="4EF7B5EE" w14:textId="30CC7C44" w:rsidR="00A379B4" w:rsidRDefault="00A379B4" w:rsidP="004125B4">
            <w:pPr>
              <w:jc w:val="left"/>
            </w:pPr>
            <w:r>
              <w:rPr>
                <w:rFonts w:hint="eastAsia"/>
              </w:rPr>
              <w:t>１，０８１㎡</w:t>
            </w:r>
          </w:p>
        </w:tc>
        <w:tc>
          <w:tcPr>
            <w:tcW w:w="1419" w:type="dxa"/>
            <w:shd w:val="clear" w:color="auto" w:fill="D9D9D9" w:themeFill="background1" w:themeFillShade="D9"/>
          </w:tcPr>
          <w:p w14:paraId="100B527E" w14:textId="403BA09B" w:rsidR="00A379B4" w:rsidRDefault="00A379B4" w:rsidP="004125B4">
            <w:pPr>
              <w:jc w:val="left"/>
            </w:pPr>
            <w:r>
              <w:rPr>
                <w:rFonts w:hint="eastAsia"/>
              </w:rPr>
              <w:t>延床面積</w:t>
            </w:r>
          </w:p>
        </w:tc>
        <w:tc>
          <w:tcPr>
            <w:tcW w:w="2829" w:type="dxa"/>
          </w:tcPr>
          <w:p w14:paraId="1D6855E3" w14:textId="63074F45" w:rsidR="00A379B4" w:rsidRDefault="00A379B4" w:rsidP="004125B4">
            <w:pPr>
              <w:jc w:val="left"/>
            </w:pPr>
            <w:r>
              <w:rPr>
                <w:rFonts w:hint="eastAsia"/>
              </w:rPr>
              <w:t>１，１１１㎡</w:t>
            </w:r>
          </w:p>
        </w:tc>
      </w:tr>
      <w:tr w:rsidR="00A379B4" w14:paraId="6889968E" w14:textId="77777777" w:rsidTr="0037002F">
        <w:tc>
          <w:tcPr>
            <w:tcW w:w="1271" w:type="dxa"/>
            <w:shd w:val="clear" w:color="auto" w:fill="D9D9D9" w:themeFill="background1" w:themeFillShade="D9"/>
          </w:tcPr>
          <w:p w14:paraId="11B3FC56" w14:textId="1DD816B2" w:rsidR="00A379B4" w:rsidRDefault="00A379B4" w:rsidP="004125B4">
            <w:pPr>
              <w:jc w:val="left"/>
            </w:pPr>
            <w:r>
              <w:rPr>
                <w:rFonts w:hint="eastAsia"/>
              </w:rPr>
              <w:t>開館時間</w:t>
            </w:r>
          </w:p>
        </w:tc>
        <w:tc>
          <w:tcPr>
            <w:tcW w:w="2975" w:type="dxa"/>
          </w:tcPr>
          <w:p w14:paraId="16AB298D" w14:textId="77777777" w:rsidR="00A379B4" w:rsidRDefault="00AE5C32" w:rsidP="004125B4">
            <w:pPr>
              <w:jc w:val="left"/>
            </w:pPr>
            <w:r>
              <w:rPr>
                <w:rFonts w:hint="eastAsia"/>
              </w:rPr>
              <w:t>９：００～２２：００</w:t>
            </w:r>
          </w:p>
          <w:p w14:paraId="40E421BE" w14:textId="7ACA621E" w:rsidR="001A67AD" w:rsidRDefault="001A67AD" w:rsidP="004125B4">
            <w:pPr>
              <w:jc w:val="left"/>
            </w:pPr>
          </w:p>
        </w:tc>
        <w:tc>
          <w:tcPr>
            <w:tcW w:w="1419" w:type="dxa"/>
            <w:shd w:val="clear" w:color="auto" w:fill="D9D9D9" w:themeFill="background1" w:themeFillShade="D9"/>
          </w:tcPr>
          <w:p w14:paraId="0AEF6033" w14:textId="075A0DCF" w:rsidR="00A379B4" w:rsidRDefault="00A379B4" w:rsidP="004125B4">
            <w:pPr>
              <w:jc w:val="left"/>
            </w:pPr>
            <w:r w:rsidRPr="001A1392">
              <w:rPr>
                <w:rFonts w:hint="eastAsia"/>
                <w:spacing w:val="52"/>
                <w:kern w:val="0"/>
                <w:fitText w:val="840" w:id="-782968318"/>
              </w:rPr>
              <w:t>休館</w:t>
            </w:r>
            <w:r w:rsidRPr="001A1392">
              <w:rPr>
                <w:rFonts w:hint="eastAsia"/>
                <w:spacing w:val="1"/>
                <w:kern w:val="0"/>
                <w:fitText w:val="840" w:id="-782968318"/>
              </w:rPr>
              <w:t>日</w:t>
            </w:r>
          </w:p>
        </w:tc>
        <w:tc>
          <w:tcPr>
            <w:tcW w:w="2829" w:type="dxa"/>
          </w:tcPr>
          <w:p w14:paraId="4F3288B5" w14:textId="77777777" w:rsidR="00A379B4" w:rsidRDefault="00AE5C32" w:rsidP="004125B4">
            <w:pPr>
              <w:jc w:val="left"/>
            </w:pPr>
            <w:r>
              <w:rPr>
                <w:rFonts w:hint="eastAsia"/>
              </w:rPr>
              <w:t>日曜日</w:t>
            </w:r>
          </w:p>
          <w:p w14:paraId="10F71148" w14:textId="77777777" w:rsidR="00AE5C32" w:rsidRDefault="00AE5C32" w:rsidP="004125B4">
            <w:pPr>
              <w:jc w:val="left"/>
            </w:pPr>
            <w:r>
              <w:rPr>
                <w:rFonts w:hint="eastAsia"/>
              </w:rPr>
              <w:t>１２月２９日～１月３日</w:t>
            </w:r>
          </w:p>
          <w:p w14:paraId="1C4A46C4" w14:textId="4030E3A7" w:rsidR="00AE5C32" w:rsidRDefault="00AE5C32" w:rsidP="004125B4">
            <w:pPr>
              <w:jc w:val="left"/>
            </w:pPr>
            <w:r>
              <w:rPr>
                <w:rFonts w:hint="eastAsia"/>
              </w:rPr>
              <w:t>６月２３日（慰霊の日）</w:t>
            </w:r>
          </w:p>
        </w:tc>
      </w:tr>
      <w:tr w:rsidR="00A379B4" w14:paraId="707B4747" w14:textId="77777777" w:rsidTr="0037002F">
        <w:tc>
          <w:tcPr>
            <w:tcW w:w="1271" w:type="dxa"/>
            <w:shd w:val="clear" w:color="auto" w:fill="D9D9D9" w:themeFill="background1" w:themeFillShade="D9"/>
          </w:tcPr>
          <w:p w14:paraId="3440E19D" w14:textId="7925E3EF" w:rsidR="00A379B4" w:rsidRDefault="00A379B4" w:rsidP="004125B4">
            <w:pPr>
              <w:jc w:val="left"/>
            </w:pPr>
            <w:r>
              <w:rPr>
                <w:rFonts w:hint="eastAsia"/>
              </w:rPr>
              <w:t>施設構成</w:t>
            </w:r>
          </w:p>
        </w:tc>
        <w:tc>
          <w:tcPr>
            <w:tcW w:w="7223" w:type="dxa"/>
            <w:gridSpan w:val="3"/>
          </w:tcPr>
          <w:p w14:paraId="3257E1B9" w14:textId="14C056F2" w:rsidR="00A379B4" w:rsidRDefault="00A379B4" w:rsidP="004125B4">
            <w:pPr>
              <w:jc w:val="left"/>
            </w:pPr>
            <w:r>
              <w:rPr>
                <w:rFonts w:hint="eastAsia"/>
              </w:rPr>
              <w:t>多目的ホール・会議室・</w:t>
            </w:r>
            <w:r w:rsidR="00384F90">
              <w:rPr>
                <w:rFonts w:hint="eastAsia"/>
              </w:rPr>
              <w:t>マルチメディアルーム・</w:t>
            </w:r>
            <w:r>
              <w:rPr>
                <w:rFonts w:hint="eastAsia"/>
              </w:rPr>
              <w:t>ラウンジ・事務室</w:t>
            </w:r>
            <w:r w:rsidR="00AE5C32">
              <w:rPr>
                <w:rFonts w:hint="eastAsia"/>
              </w:rPr>
              <w:t>・インキュベート室（※）</w:t>
            </w:r>
          </w:p>
        </w:tc>
      </w:tr>
    </w:tbl>
    <w:p w14:paraId="7BD4810D" w14:textId="79FE5CE8" w:rsidR="00A379B4" w:rsidRDefault="00AE5C32" w:rsidP="004125B4">
      <w:pPr>
        <w:jc w:val="left"/>
      </w:pPr>
      <w:r>
        <w:rPr>
          <w:rFonts w:hint="eastAsia"/>
        </w:rPr>
        <w:t>（※）インキュベート室については、入居受入を停止している。</w:t>
      </w:r>
    </w:p>
    <w:p w14:paraId="7A02E011" w14:textId="77777777" w:rsidR="00AE5C32" w:rsidRDefault="00AE5C32" w:rsidP="004125B4">
      <w:pPr>
        <w:jc w:val="left"/>
      </w:pPr>
    </w:p>
    <w:p w14:paraId="043BC1DD" w14:textId="44B791B6" w:rsidR="00A379B4" w:rsidRDefault="00EF3955" w:rsidP="004125B4">
      <w:pPr>
        <w:jc w:val="left"/>
      </w:pPr>
      <w:r>
        <w:rPr>
          <w:rFonts w:hint="eastAsia"/>
        </w:rPr>
        <w:t>（</w:t>
      </w:r>
      <w:r w:rsidR="00A379B4">
        <w:rPr>
          <w:rFonts w:hint="eastAsia"/>
        </w:rPr>
        <w:t>２）石川多目的ドーム</w:t>
      </w:r>
    </w:p>
    <w:tbl>
      <w:tblPr>
        <w:tblStyle w:val="a3"/>
        <w:tblW w:w="0" w:type="auto"/>
        <w:tblLook w:val="04A0" w:firstRow="1" w:lastRow="0" w:firstColumn="1" w:lastColumn="0" w:noHBand="0" w:noVBand="1"/>
      </w:tblPr>
      <w:tblGrid>
        <w:gridCol w:w="1271"/>
        <w:gridCol w:w="2975"/>
        <w:gridCol w:w="1419"/>
        <w:gridCol w:w="2829"/>
      </w:tblGrid>
      <w:tr w:rsidR="00A379B4" w14:paraId="5EB66915" w14:textId="77777777" w:rsidTr="0037002F">
        <w:tc>
          <w:tcPr>
            <w:tcW w:w="1271" w:type="dxa"/>
            <w:shd w:val="clear" w:color="auto" w:fill="D9D9D9" w:themeFill="background1" w:themeFillShade="D9"/>
          </w:tcPr>
          <w:p w14:paraId="6C778BDA" w14:textId="77777777" w:rsidR="00A379B4" w:rsidRDefault="00A379B4" w:rsidP="00042177">
            <w:pPr>
              <w:jc w:val="left"/>
            </w:pPr>
            <w:r w:rsidRPr="0037002F">
              <w:rPr>
                <w:rFonts w:hint="eastAsia"/>
                <w:spacing w:val="52"/>
                <w:kern w:val="0"/>
                <w:fitText w:val="840" w:id="-782968064"/>
              </w:rPr>
              <w:t>所在</w:t>
            </w:r>
            <w:r w:rsidRPr="0037002F">
              <w:rPr>
                <w:rFonts w:hint="eastAsia"/>
                <w:spacing w:val="1"/>
                <w:kern w:val="0"/>
                <w:fitText w:val="840" w:id="-782968064"/>
              </w:rPr>
              <w:t>地</w:t>
            </w:r>
          </w:p>
        </w:tc>
        <w:tc>
          <w:tcPr>
            <w:tcW w:w="7223" w:type="dxa"/>
            <w:gridSpan w:val="3"/>
          </w:tcPr>
          <w:p w14:paraId="413D10B3" w14:textId="1FBC0BAD" w:rsidR="00A379B4" w:rsidRDefault="00A379B4" w:rsidP="00042177">
            <w:pPr>
              <w:jc w:val="left"/>
            </w:pPr>
            <w:r>
              <w:rPr>
                <w:rFonts w:hint="eastAsia"/>
              </w:rPr>
              <w:t>うるま市石川２２９８番地１</w:t>
            </w:r>
          </w:p>
        </w:tc>
      </w:tr>
      <w:tr w:rsidR="00A379B4" w14:paraId="236F973B" w14:textId="77777777" w:rsidTr="0037002F">
        <w:tc>
          <w:tcPr>
            <w:tcW w:w="1271" w:type="dxa"/>
            <w:shd w:val="clear" w:color="auto" w:fill="D9D9D9" w:themeFill="background1" w:themeFillShade="D9"/>
          </w:tcPr>
          <w:p w14:paraId="16EA4477" w14:textId="77777777" w:rsidR="00A379B4" w:rsidRDefault="00A379B4" w:rsidP="00042177">
            <w:pPr>
              <w:jc w:val="left"/>
            </w:pPr>
            <w:r>
              <w:rPr>
                <w:rFonts w:hint="eastAsia"/>
              </w:rPr>
              <w:t>建築年月</w:t>
            </w:r>
          </w:p>
        </w:tc>
        <w:tc>
          <w:tcPr>
            <w:tcW w:w="2975" w:type="dxa"/>
          </w:tcPr>
          <w:p w14:paraId="34514A0B" w14:textId="51EA1DC9" w:rsidR="00A379B4" w:rsidRDefault="00A379B4" w:rsidP="00042177">
            <w:pPr>
              <w:jc w:val="left"/>
            </w:pPr>
            <w:r>
              <w:rPr>
                <w:rFonts w:hint="eastAsia"/>
              </w:rPr>
              <w:t>平成７年９月</w:t>
            </w:r>
          </w:p>
        </w:tc>
        <w:tc>
          <w:tcPr>
            <w:tcW w:w="1419" w:type="dxa"/>
            <w:shd w:val="clear" w:color="auto" w:fill="D9D9D9" w:themeFill="background1" w:themeFillShade="D9"/>
          </w:tcPr>
          <w:p w14:paraId="2D926668" w14:textId="77777777" w:rsidR="00A379B4" w:rsidRDefault="00A379B4" w:rsidP="00042177">
            <w:pPr>
              <w:jc w:val="left"/>
            </w:pPr>
            <w:r>
              <w:rPr>
                <w:rFonts w:hint="eastAsia"/>
              </w:rPr>
              <w:t>敷地面積</w:t>
            </w:r>
          </w:p>
        </w:tc>
        <w:tc>
          <w:tcPr>
            <w:tcW w:w="2829" w:type="dxa"/>
          </w:tcPr>
          <w:p w14:paraId="646F7886" w14:textId="432A13CA" w:rsidR="00A379B4" w:rsidRDefault="00A379B4" w:rsidP="00042177">
            <w:pPr>
              <w:jc w:val="left"/>
            </w:pPr>
            <w:r>
              <w:rPr>
                <w:rFonts w:hint="eastAsia"/>
              </w:rPr>
              <w:t>１４,７４７㎡</w:t>
            </w:r>
          </w:p>
        </w:tc>
      </w:tr>
      <w:tr w:rsidR="00A379B4" w14:paraId="56DF7245" w14:textId="77777777" w:rsidTr="0037002F">
        <w:tc>
          <w:tcPr>
            <w:tcW w:w="1271" w:type="dxa"/>
            <w:shd w:val="clear" w:color="auto" w:fill="D9D9D9" w:themeFill="background1" w:themeFillShade="D9"/>
          </w:tcPr>
          <w:p w14:paraId="0B097127" w14:textId="77777777" w:rsidR="00A379B4" w:rsidRDefault="00A379B4" w:rsidP="00042177">
            <w:pPr>
              <w:jc w:val="left"/>
            </w:pPr>
            <w:r>
              <w:rPr>
                <w:rFonts w:hint="eastAsia"/>
              </w:rPr>
              <w:t>建物規模</w:t>
            </w:r>
          </w:p>
        </w:tc>
        <w:tc>
          <w:tcPr>
            <w:tcW w:w="2975" w:type="dxa"/>
          </w:tcPr>
          <w:p w14:paraId="044699EC" w14:textId="5A003115" w:rsidR="00A379B4" w:rsidRDefault="00A379B4" w:rsidP="00042177">
            <w:pPr>
              <w:jc w:val="left"/>
            </w:pPr>
            <w:r>
              <w:rPr>
                <w:rFonts w:hint="eastAsia"/>
              </w:rPr>
              <w:t xml:space="preserve">地上２階　</w:t>
            </w:r>
          </w:p>
        </w:tc>
        <w:tc>
          <w:tcPr>
            <w:tcW w:w="1419" w:type="dxa"/>
            <w:shd w:val="clear" w:color="auto" w:fill="D9D9D9" w:themeFill="background1" w:themeFillShade="D9"/>
          </w:tcPr>
          <w:p w14:paraId="238BA16B" w14:textId="77777777" w:rsidR="00A379B4" w:rsidRDefault="00A379B4" w:rsidP="00042177">
            <w:pPr>
              <w:jc w:val="left"/>
            </w:pPr>
            <w:r>
              <w:rPr>
                <w:rFonts w:hint="eastAsia"/>
              </w:rPr>
              <w:t>建物の構造</w:t>
            </w:r>
          </w:p>
        </w:tc>
        <w:tc>
          <w:tcPr>
            <w:tcW w:w="2829" w:type="dxa"/>
          </w:tcPr>
          <w:p w14:paraId="3EBC3F91" w14:textId="77777777" w:rsidR="00A379B4" w:rsidRDefault="00A379B4" w:rsidP="00042177">
            <w:pPr>
              <w:jc w:val="left"/>
            </w:pPr>
            <w:r>
              <w:rPr>
                <w:rFonts w:hint="eastAsia"/>
              </w:rPr>
              <w:t>鉄筋コンクリート造</w:t>
            </w:r>
          </w:p>
        </w:tc>
      </w:tr>
      <w:tr w:rsidR="00A379B4" w14:paraId="59C43EC1" w14:textId="77777777" w:rsidTr="0037002F">
        <w:tc>
          <w:tcPr>
            <w:tcW w:w="1271" w:type="dxa"/>
            <w:shd w:val="clear" w:color="auto" w:fill="D9D9D9" w:themeFill="background1" w:themeFillShade="D9"/>
          </w:tcPr>
          <w:p w14:paraId="552F9DAD" w14:textId="77777777" w:rsidR="00A379B4" w:rsidRDefault="00A379B4" w:rsidP="00042177">
            <w:pPr>
              <w:jc w:val="left"/>
            </w:pPr>
            <w:r>
              <w:rPr>
                <w:rFonts w:hint="eastAsia"/>
              </w:rPr>
              <w:t>建築面積</w:t>
            </w:r>
          </w:p>
        </w:tc>
        <w:tc>
          <w:tcPr>
            <w:tcW w:w="2975" w:type="dxa"/>
          </w:tcPr>
          <w:p w14:paraId="1EC0E32C" w14:textId="0AE134EE" w:rsidR="00A379B4" w:rsidRDefault="00A379B4" w:rsidP="00042177">
            <w:pPr>
              <w:jc w:val="left"/>
            </w:pPr>
            <w:r>
              <w:rPr>
                <w:rFonts w:hint="eastAsia"/>
              </w:rPr>
              <w:t>２，２２６㎡</w:t>
            </w:r>
          </w:p>
        </w:tc>
        <w:tc>
          <w:tcPr>
            <w:tcW w:w="1419" w:type="dxa"/>
            <w:shd w:val="clear" w:color="auto" w:fill="D9D9D9" w:themeFill="background1" w:themeFillShade="D9"/>
          </w:tcPr>
          <w:p w14:paraId="68D7C2FC" w14:textId="77777777" w:rsidR="00A379B4" w:rsidRDefault="00A379B4" w:rsidP="00042177">
            <w:pPr>
              <w:jc w:val="left"/>
            </w:pPr>
            <w:r>
              <w:rPr>
                <w:rFonts w:hint="eastAsia"/>
              </w:rPr>
              <w:t>延床面積</w:t>
            </w:r>
          </w:p>
        </w:tc>
        <w:tc>
          <w:tcPr>
            <w:tcW w:w="2829" w:type="dxa"/>
          </w:tcPr>
          <w:p w14:paraId="386019A2" w14:textId="0FE2CA75" w:rsidR="00A379B4" w:rsidRDefault="00A379B4" w:rsidP="00042177">
            <w:pPr>
              <w:jc w:val="left"/>
            </w:pPr>
            <w:r>
              <w:rPr>
                <w:rFonts w:hint="eastAsia"/>
              </w:rPr>
              <w:t>２，４１０㎡</w:t>
            </w:r>
          </w:p>
        </w:tc>
      </w:tr>
      <w:tr w:rsidR="00AE5C32" w14:paraId="31F135C1" w14:textId="77777777" w:rsidTr="0037002F">
        <w:tc>
          <w:tcPr>
            <w:tcW w:w="1271" w:type="dxa"/>
            <w:shd w:val="clear" w:color="auto" w:fill="D9D9D9" w:themeFill="background1" w:themeFillShade="D9"/>
          </w:tcPr>
          <w:p w14:paraId="2FA9B1EC" w14:textId="309103B0" w:rsidR="00AE5C32" w:rsidRDefault="00AE5C32" w:rsidP="00042177">
            <w:pPr>
              <w:jc w:val="left"/>
            </w:pPr>
            <w:r>
              <w:rPr>
                <w:rFonts w:hint="eastAsia"/>
              </w:rPr>
              <w:t>利用時間</w:t>
            </w:r>
          </w:p>
        </w:tc>
        <w:tc>
          <w:tcPr>
            <w:tcW w:w="2975" w:type="dxa"/>
          </w:tcPr>
          <w:p w14:paraId="1C1B7118" w14:textId="7B399BEA" w:rsidR="00AE5C32" w:rsidRDefault="00AE5C32" w:rsidP="00042177">
            <w:pPr>
              <w:jc w:val="left"/>
            </w:pPr>
            <w:r>
              <w:rPr>
                <w:rFonts w:hint="eastAsia"/>
              </w:rPr>
              <w:t>使用許可申請時のみ利用</w:t>
            </w:r>
          </w:p>
        </w:tc>
        <w:tc>
          <w:tcPr>
            <w:tcW w:w="1419" w:type="dxa"/>
            <w:shd w:val="clear" w:color="auto" w:fill="D9D9D9" w:themeFill="background1" w:themeFillShade="D9"/>
          </w:tcPr>
          <w:p w14:paraId="63CE6EB2" w14:textId="22617D76" w:rsidR="00AE5C32" w:rsidRDefault="00AE5C32" w:rsidP="00042177">
            <w:pPr>
              <w:jc w:val="left"/>
            </w:pPr>
            <w:r w:rsidRPr="0037002F">
              <w:rPr>
                <w:rFonts w:hint="eastAsia"/>
                <w:spacing w:val="52"/>
                <w:kern w:val="0"/>
                <w:fitText w:val="840" w:id="-782968063"/>
              </w:rPr>
              <w:t>休館</w:t>
            </w:r>
            <w:r w:rsidRPr="0037002F">
              <w:rPr>
                <w:rFonts w:hint="eastAsia"/>
                <w:spacing w:val="1"/>
                <w:kern w:val="0"/>
                <w:fitText w:val="840" w:id="-782968063"/>
              </w:rPr>
              <w:t>日</w:t>
            </w:r>
          </w:p>
        </w:tc>
        <w:tc>
          <w:tcPr>
            <w:tcW w:w="2829" w:type="dxa"/>
          </w:tcPr>
          <w:p w14:paraId="01799FB9" w14:textId="07C3EB82" w:rsidR="00AE5C32" w:rsidRDefault="00AE5C32" w:rsidP="00042177">
            <w:pPr>
              <w:jc w:val="left"/>
            </w:pPr>
            <w:r>
              <w:rPr>
                <w:rFonts w:hint="eastAsia"/>
              </w:rPr>
              <w:t>使用許可申請時のみ利用</w:t>
            </w:r>
          </w:p>
        </w:tc>
      </w:tr>
      <w:tr w:rsidR="00AE5C32" w14:paraId="1302CBB1" w14:textId="77777777" w:rsidTr="0037002F">
        <w:tc>
          <w:tcPr>
            <w:tcW w:w="1271" w:type="dxa"/>
            <w:shd w:val="clear" w:color="auto" w:fill="D9D9D9" w:themeFill="background1" w:themeFillShade="D9"/>
          </w:tcPr>
          <w:p w14:paraId="333D305F" w14:textId="3F3CE697" w:rsidR="00AE5C32" w:rsidRDefault="00AE5C32" w:rsidP="00042177">
            <w:pPr>
              <w:jc w:val="left"/>
            </w:pPr>
            <w:r>
              <w:rPr>
                <w:rFonts w:hint="eastAsia"/>
              </w:rPr>
              <w:t>施設構成</w:t>
            </w:r>
          </w:p>
        </w:tc>
        <w:tc>
          <w:tcPr>
            <w:tcW w:w="7223" w:type="dxa"/>
            <w:gridSpan w:val="3"/>
          </w:tcPr>
          <w:p w14:paraId="281399DF" w14:textId="1DBA20DB" w:rsidR="00AE5C32" w:rsidRDefault="00AE5C32" w:rsidP="00042177">
            <w:pPr>
              <w:jc w:val="left"/>
            </w:pPr>
            <w:r>
              <w:rPr>
                <w:rFonts w:hint="eastAsia"/>
              </w:rPr>
              <w:t>ドーム・牛舎・観客席</w:t>
            </w:r>
          </w:p>
        </w:tc>
      </w:tr>
    </w:tbl>
    <w:p w14:paraId="137B43D3" w14:textId="7AE5AF6B" w:rsidR="00A379B4" w:rsidRDefault="00A379B4" w:rsidP="004125B4">
      <w:pPr>
        <w:jc w:val="left"/>
      </w:pPr>
    </w:p>
    <w:p w14:paraId="33C0A2D1" w14:textId="65EAF008" w:rsidR="00EF3955" w:rsidRDefault="00FB62F8" w:rsidP="004125B4">
      <w:pPr>
        <w:jc w:val="left"/>
      </w:pPr>
      <w:r>
        <w:rPr>
          <w:rFonts w:hint="eastAsia"/>
        </w:rPr>
        <w:lastRenderedPageBreak/>
        <w:t>５</w:t>
      </w:r>
      <w:r w:rsidR="00EF3955">
        <w:rPr>
          <w:rFonts w:hint="eastAsia"/>
        </w:rPr>
        <w:t>，対象経費</w:t>
      </w:r>
    </w:p>
    <w:p w14:paraId="6D14F195" w14:textId="0B4E5267" w:rsidR="005C34ED" w:rsidRDefault="005C34ED" w:rsidP="004125B4">
      <w:pPr>
        <w:jc w:val="left"/>
      </w:pPr>
      <w:r>
        <w:rPr>
          <w:rFonts w:hint="eastAsia"/>
        </w:rPr>
        <w:t xml:space="preserve">　本業務の見積は、別紙「業務内訳書」に沿って下記のとおり作成すること。</w:t>
      </w:r>
    </w:p>
    <w:p w14:paraId="68213F65" w14:textId="6D7A1497" w:rsidR="00EF3955" w:rsidRDefault="00EF3955" w:rsidP="004125B4">
      <w:pPr>
        <w:jc w:val="left"/>
      </w:pPr>
      <w:r>
        <w:rPr>
          <w:rFonts w:hint="eastAsia"/>
        </w:rPr>
        <w:t>（１）</w:t>
      </w:r>
      <w:r w:rsidR="005C34ED">
        <w:rPr>
          <w:rFonts w:hint="eastAsia"/>
        </w:rPr>
        <w:t>各経費は税抜き価格とし、合計額に別途消費税額（１０％）を記載すること。</w:t>
      </w:r>
    </w:p>
    <w:p w14:paraId="241FB669" w14:textId="55D4FCA3" w:rsidR="005C34ED" w:rsidRDefault="005C34ED" w:rsidP="004125B4">
      <w:pPr>
        <w:jc w:val="left"/>
      </w:pPr>
      <w:r>
        <w:rPr>
          <w:rFonts w:hint="eastAsia"/>
        </w:rPr>
        <w:t>（２）直接人件費は、「職種名」「人工数」「単価」「数量」を明記すること。</w:t>
      </w:r>
    </w:p>
    <w:p w14:paraId="6B4AFF30" w14:textId="239F1992" w:rsidR="005C34ED" w:rsidRDefault="005C34ED" w:rsidP="004125B4">
      <w:pPr>
        <w:jc w:val="left"/>
      </w:pPr>
      <w:r>
        <w:rPr>
          <w:rFonts w:hint="eastAsia"/>
        </w:rPr>
        <w:t>（３）単価や数量等は、労働条件や市場情勢を踏まえて適切な水準を設定すること。</w:t>
      </w:r>
    </w:p>
    <w:p w14:paraId="29A4C491" w14:textId="6DF76EF6" w:rsidR="005C34ED" w:rsidRDefault="005C34ED" w:rsidP="004125B4">
      <w:pPr>
        <w:jc w:val="left"/>
      </w:pPr>
      <w:r>
        <w:rPr>
          <w:rFonts w:hint="eastAsia"/>
        </w:rPr>
        <w:t>（４）一般管理費は１０％以内とし、再委託費（外注費）は含まないこと。</w:t>
      </w:r>
    </w:p>
    <w:p w14:paraId="4868B48D" w14:textId="2798E832" w:rsidR="005C34ED" w:rsidRDefault="005C34ED" w:rsidP="004125B4">
      <w:pPr>
        <w:jc w:val="left"/>
      </w:pPr>
      <w:r>
        <w:rPr>
          <w:rFonts w:hint="eastAsia"/>
        </w:rPr>
        <w:t>（５）業務委託料の上限は、</w:t>
      </w:r>
      <w:r w:rsidR="003618AB">
        <w:rPr>
          <w:rFonts w:hint="eastAsia"/>
          <w:b/>
          <w:bCs/>
          <w:u w:val="single"/>
        </w:rPr>
        <w:t>１４</w:t>
      </w:r>
      <w:r w:rsidRPr="005C34ED">
        <w:rPr>
          <w:rFonts w:hint="eastAsia"/>
          <w:b/>
          <w:bCs/>
          <w:u w:val="single"/>
        </w:rPr>
        <w:t>,</w:t>
      </w:r>
      <w:r w:rsidR="00A31BD3">
        <w:rPr>
          <w:rFonts w:hint="eastAsia"/>
          <w:b/>
          <w:bCs/>
          <w:u w:val="single"/>
        </w:rPr>
        <w:t>６</w:t>
      </w:r>
      <w:r w:rsidR="001B0E0A">
        <w:rPr>
          <w:rFonts w:hint="eastAsia"/>
          <w:b/>
          <w:bCs/>
          <w:u w:val="single"/>
        </w:rPr>
        <w:t>７６</w:t>
      </w:r>
      <w:r w:rsidRPr="005C34ED">
        <w:rPr>
          <w:rFonts w:hint="eastAsia"/>
          <w:b/>
          <w:bCs/>
          <w:u w:val="single"/>
        </w:rPr>
        <w:t>,</w:t>
      </w:r>
      <w:r w:rsidR="001B0E0A">
        <w:rPr>
          <w:rFonts w:hint="eastAsia"/>
          <w:b/>
          <w:bCs/>
          <w:u w:val="single"/>
        </w:rPr>
        <w:t>９７０</w:t>
      </w:r>
      <w:r w:rsidRPr="005C34ED">
        <w:rPr>
          <w:rFonts w:hint="eastAsia"/>
          <w:b/>
          <w:bCs/>
          <w:u w:val="single"/>
        </w:rPr>
        <w:t>円（消費税込）</w:t>
      </w:r>
      <w:r>
        <w:rPr>
          <w:rFonts w:hint="eastAsia"/>
        </w:rPr>
        <w:t>とする。</w:t>
      </w:r>
    </w:p>
    <w:p w14:paraId="6FAD4F44" w14:textId="66C6D7C4" w:rsidR="005C34ED" w:rsidRPr="00384F90" w:rsidRDefault="005C34ED" w:rsidP="004125B4">
      <w:pPr>
        <w:jc w:val="left"/>
      </w:pPr>
    </w:p>
    <w:p w14:paraId="755061FA" w14:textId="0D0A356F" w:rsidR="005C34ED" w:rsidRDefault="00FB62F8" w:rsidP="004125B4">
      <w:pPr>
        <w:jc w:val="left"/>
      </w:pPr>
      <w:r>
        <w:rPr>
          <w:rFonts w:hint="eastAsia"/>
        </w:rPr>
        <w:t>６</w:t>
      </w:r>
      <w:r w:rsidR="005C34ED">
        <w:rPr>
          <w:rFonts w:hint="eastAsia"/>
        </w:rPr>
        <w:t>，関係法令</w:t>
      </w:r>
    </w:p>
    <w:p w14:paraId="5A60D435" w14:textId="77777777" w:rsidR="000A78CC"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舞天館の管理事務委託業務の実施あたっては、次に掲げる法令はもとより、各種関係法令</w:t>
      </w:r>
    </w:p>
    <w:p w14:paraId="2A1351CF" w14:textId="77777777" w:rsidR="000A78CC"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を遵守すること。なお、本契約期間中に関係法令等に改正があった場合には、改正された内</w:t>
      </w:r>
    </w:p>
    <w:p w14:paraId="102247F9" w14:textId="4FB9E858"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容を仕様とする。</w:t>
      </w:r>
    </w:p>
    <w:p w14:paraId="0E2FD4C8"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（１）石川地域活性化センター舞天館条例</w:t>
      </w:r>
    </w:p>
    <w:p w14:paraId="5C02AE68"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（２）石川地域活性化センター舞天館条例施行規則</w:t>
      </w:r>
    </w:p>
    <w:p w14:paraId="6DE9BCFF"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（３）うるま市石川多目的ドームの設置及び管理に関する条例</w:t>
      </w:r>
    </w:p>
    <w:p w14:paraId="3B046E16"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（４）うるま市石川多目的ドームの設置及び管理に関する条例施行規則</w:t>
      </w:r>
    </w:p>
    <w:p w14:paraId="340007C0"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（５）個人情報の保護に関する法律</w:t>
      </w:r>
    </w:p>
    <w:p w14:paraId="00362EB7"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（６）うるま市個人</w:t>
      </w:r>
      <w:r>
        <w:rPr>
          <w:rFonts w:ascii="游明朝" w:eastAsia="游明朝" w:hAnsi="游明朝" w:hint="eastAsia"/>
          <w:kern w:val="0"/>
          <w:szCs w:val="21"/>
        </w:rPr>
        <w:t>情報の保護に関する法律施行</w:t>
      </w:r>
      <w:r w:rsidRPr="005C3025">
        <w:rPr>
          <w:rFonts w:ascii="游明朝" w:eastAsia="游明朝" w:hAnsi="游明朝" w:hint="eastAsia"/>
          <w:kern w:val="0"/>
          <w:szCs w:val="21"/>
        </w:rPr>
        <w:t>条例</w:t>
      </w:r>
    </w:p>
    <w:p w14:paraId="39AACD6A"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７</w:t>
      </w:r>
      <w:r w:rsidRPr="005C3025">
        <w:rPr>
          <w:rFonts w:ascii="游明朝" w:eastAsia="游明朝" w:hAnsi="游明朝" w:hint="eastAsia"/>
          <w:kern w:val="0"/>
          <w:szCs w:val="21"/>
        </w:rPr>
        <w:t>）労働基準法</w:t>
      </w:r>
    </w:p>
    <w:p w14:paraId="6897386B"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８</w:t>
      </w:r>
      <w:r w:rsidRPr="005C3025">
        <w:rPr>
          <w:rFonts w:ascii="游明朝" w:eastAsia="游明朝" w:hAnsi="游明朝" w:hint="eastAsia"/>
          <w:kern w:val="0"/>
          <w:szCs w:val="21"/>
        </w:rPr>
        <w:t>）地方自治法</w:t>
      </w:r>
    </w:p>
    <w:p w14:paraId="0C5C5217"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９</w:t>
      </w:r>
      <w:r w:rsidRPr="005C3025">
        <w:rPr>
          <w:rFonts w:ascii="游明朝" w:eastAsia="游明朝" w:hAnsi="游明朝" w:hint="eastAsia"/>
          <w:kern w:val="0"/>
          <w:szCs w:val="21"/>
        </w:rPr>
        <w:t>）地方自治法施行令</w:t>
      </w:r>
    </w:p>
    <w:p w14:paraId="4CC60170"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１０</w:t>
      </w:r>
      <w:r w:rsidRPr="005C3025">
        <w:rPr>
          <w:rFonts w:ascii="游明朝" w:eastAsia="游明朝" w:hAnsi="游明朝" w:hint="eastAsia"/>
          <w:kern w:val="0"/>
          <w:szCs w:val="21"/>
        </w:rPr>
        <w:t>）うるま市会計規則</w:t>
      </w:r>
    </w:p>
    <w:p w14:paraId="633211A8" w14:textId="77777777" w:rsidR="000A78CC" w:rsidRPr="005C3025" w:rsidRDefault="000A78CC" w:rsidP="000A78CC">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１１</w:t>
      </w:r>
      <w:r w:rsidRPr="005C3025">
        <w:rPr>
          <w:rFonts w:ascii="游明朝" w:eastAsia="游明朝" w:hAnsi="游明朝" w:hint="eastAsia"/>
          <w:kern w:val="0"/>
          <w:szCs w:val="21"/>
        </w:rPr>
        <w:t>）その他関係法令</w:t>
      </w:r>
    </w:p>
    <w:p w14:paraId="0FD39439" w14:textId="42E9FD03" w:rsidR="005C34ED" w:rsidRDefault="005C34ED" w:rsidP="004125B4">
      <w:pPr>
        <w:jc w:val="left"/>
      </w:pPr>
    </w:p>
    <w:p w14:paraId="259C3FAC" w14:textId="176C8686" w:rsidR="005C34ED" w:rsidRDefault="00FB62F8" w:rsidP="004125B4">
      <w:pPr>
        <w:jc w:val="left"/>
      </w:pPr>
      <w:r>
        <w:rPr>
          <w:rFonts w:hint="eastAsia"/>
        </w:rPr>
        <w:t>７</w:t>
      </w:r>
      <w:r w:rsidR="005C34ED">
        <w:rPr>
          <w:rFonts w:hint="eastAsia"/>
        </w:rPr>
        <w:t>，業務の内容及び範囲</w:t>
      </w:r>
    </w:p>
    <w:p w14:paraId="59B3335F" w14:textId="51E075D2" w:rsidR="0037002F" w:rsidRDefault="0037002F" w:rsidP="004125B4">
      <w:pPr>
        <w:jc w:val="left"/>
      </w:pPr>
      <w:r>
        <w:rPr>
          <w:rFonts w:hint="eastAsia"/>
        </w:rPr>
        <w:t>（１）石川地域活性化センター舞天館</w:t>
      </w:r>
      <w:r w:rsidR="00A61FD6">
        <w:rPr>
          <w:rFonts w:hint="eastAsia"/>
        </w:rPr>
        <w:t>の施設管理に関すること</w:t>
      </w:r>
    </w:p>
    <w:p w14:paraId="728D5458" w14:textId="6303F87C" w:rsidR="0037002F" w:rsidRPr="005C3025" w:rsidRDefault="0037002F" w:rsidP="0037002F">
      <w:pPr>
        <w:ind w:leftChars="100" w:left="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①　</w:t>
      </w:r>
      <w:r w:rsidRPr="005C3025">
        <w:rPr>
          <w:rFonts w:ascii="游明朝" w:eastAsia="游明朝" w:hAnsi="游明朝" w:hint="eastAsia"/>
          <w:kern w:val="0"/>
          <w:szCs w:val="21"/>
        </w:rPr>
        <w:t>施設利用の案内に関する業務</w:t>
      </w:r>
    </w:p>
    <w:p w14:paraId="32E9BA17" w14:textId="3C6D93E9" w:rsidR="0037002F" w:rsidRPr="005C3025" w:rsidRDefault="0037002F" w:rsidP="0037002F">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②　</w:t>
      </w:r>
      <w:r w:rsidRPr="005C3025">
        <w:rPr>
          <w:rFonts w:ascii="游明朝" w:eastAsia="游明朝" w:hAnsi="游明朝" w:hint="eastAsia"/>
          <w:kern w:val="0"/>
          <w:szCs w:val="21"/>
        </w:rPr>
        <w:t>施設予約受付業務（納付書発行等の金銭請求業務を含む）</w:t>
      </w:r>
    </w:p>
    <w:p w14:paraId="4B94E397" w14:textId="198CC0B1" w:rsidR="0037002F" w:rsidRPr="005C3025" w:rsidRDefault="0037002F" w:rsidP="0037002F">
      <w:pPr>
        <w:ind w:firstLineChars="400" w:firstLine="840"/>
        <w:rPr>
          <w:rFonts w:ascii="游明朝" w:eastAsia="游明朝" w:hAnsi="游明朝"/>
          <w:kern w:val="0"/>
          <w:szCs w:val="21"/>
        </w:rPr>
      </w:pPr>
      <w:r>
        <w:rPr>
          <w:rFonts w:ascii="游明朝" w:eastAsia="游明朝" w:hAnsi="游明朝" w:hint="eastAsia"/>
          <w:kern w:val="0"/>
          <w:szCs w:val="21"/>
        </w:rPr>
        <w:t>（ア）</w:t>
      </w:r>
      <w:r w:rsidRPr="005C3025">
        <w:rPr>
          <w:rFonts w:ascii="游明朝" w:eastAsia="游明朝" w:hAnsi="游明朝" w:hint="eastAsia"/>
          <w:kern w:val="0"/>
          <w:szCs w:val="21"/>
        </w:rPr>
        <w:t>使用料の徴収業務</w:t>
      </w:r>
    </w:p>
    <w:p w14:paraId="29EBEC87" w14:textId="0315FCDD" w:rsidR="0037002F" w:rsidRPr="005C3025" w:rsidRDefault="0037002F" w:rsidP="0037002F">
      <w:pPr>
        <w:ind w:firstLineChars="700" w:firstLine="1470"/>
        <w:rPr>
          <w:rFonts w:ascii="游明朝" w:eastAsia="游明朝" w:hAnsi="游明朝"/>
          <w:kern w:val="0"/>
          <w:szCs w:val="21"/>
        </w:rPr>
      </w:pPr>
      <w:r>
        <w:rPr>
          <w:rFonts w:ascii="游明朝" w:eastAsia="游明朝" w:hAnsi="游明朝" w:hint="eastAsia"/>
          <w:kern w:val="0"/>
          <w:szCs w:val="21"/>
        </w:rPr>
        <w:t>・</w:t>
      </w:r>
      <w:r w:rsidRPr="005C3025">
        <w:rPr>
          <w:rFonts w:ascii="游明朝" w:eastAsia="游明朝" w:hAnsi="游明朝" w:hint="eastAsia"/>
          <w:kern w:val="0"/>
          <w:szCs w:val="21"/>
        </w:rPr>
        <w:t>施設予約時における調停業務</w:t>
      </w:r>
    </w:p>
    <w:p w14:paraId="5ADDB442" w14:textId="7FE01E44" w:rsidR="0037002F" w:rsidRPr="005C3025" w:rsidRDefault="0037002F" w:rsidP="0037002F">
      <w:pPr>
        <w:ind w:firstLineChars="700" w:firstLine="1470"/>
        <w:rPr>
          <w:rFonts w:ascii="游明朝" w:eastAsia="游明朝" w:hAnsi="游明朝"/>
          <w:kern w:val="0"/>
          <w:szCs w:val="21"/>
        </w:rPr>
      </w:pPr>
      <w:r>
        <w:rPr>
          <w:rFonts w:ascii="游明朝" w:eastAsia="游明朝" w:hAnsi="游明朝" w:hint="eastAsia"/>
          <w:kern w:val="0"/>
          <w:szCs w:val="21"/>
        </w:rPr>
        <w:t>・</w:t>
      </w:r>
      <w:r w:rsidRPr="005C3025">
        <w:rPr>
          <w:rFonts w:ascii="游明朝" w:eastAsia="游明朝" w:hAnsi="游明朝" w:hint="eastAsia"/>
          <w:kern w:val="0"/>
          <w:szCs w:val="21"/>
        </w:rPr>
        <w:t>納入予定通知書の発付業務</w:t>
      </w:r>
    </w:p>
    <w:p w14:paraId="0659312E" w14:textId="00E97BBA" w:rsidR="0037002F" w:rsidRPr="005C3025" w:rsidRDefault="0037002F" w:rsidP="0037002F">
      <w:pPr>
        <w:ind w:firstLineChars="700" w:firstLine="1470"/>
        <w:rPr>
          <w:rFonts w:ascii="游明朝" w:eastAsia="游明朝" w:hAnsi="游明朝"/>
          <w:kern w:val="0"/>
          <w:szCs w:val="21"/>
        </w:rPr>
      </w:pPr>
      <w:r>
        <w:rPr>
          <w:rFonts w:ascii="游明朝" w:eastAsia="游明朝" w:hAnsi="游明朝" w:hint="eastAsia"/>
          <w:kern w:val="0"/>
          <w:szCs w:val="21"/>
        </w:rPr>
        <w:t>・</w:t>
      </w:r>
      <w:r w:rsidRPr="005C3025">
        <w:rPr>
          <w:rFonts w:ascii="游明朝" w:eastAsia="游明朝" w:hAnsi="游明朝" w:hint="eastAsia"/>
          <w:kern w:val="0"/>
          <w:szCs w:val="21"/>
        </w:rPr>
        <w:t>収納業務</w:t>
      </w:r>
    </w:p>
    <w:p w14:paraId="26C06616" w14:textId="2D8B5A6E" w:rsidR="0037002F" w:rsidRPr="005C3025" w:rsidRDefault="0037002F" w:rsidP="0037002F">
      <w:pPr>
        <w:ind w:firstLineChars="400" w:firstLine="840"/>
        <w:rPr>
          <w:rFonts w:ascii="游明朝" w:eastAsia="游明朝" w:hAnsi="游明朝"/>
          <w:kern w:val="0"/>
          <w:szCs w:val="21"/>
        </w:rPr>
      </w:pPr>
      <w:r>
        <w:rPr>
          <w:rFonts w:ascii="游明朝" w:eastAsia="游明朝" w:hAnsi="游明朝" w:hint="eastAsia"/>
          <w:kern w:val="0"/>
          <w:szCs w:val="21"/>
        </w:rPr>
        <w:t>（イ）</w:t>
      </w:r>
      <w:r w:rsidRPr="005C3025">
        <w:rPr>
          <w:rFonts w:ascii="游明朝" w:eastAsia="游明朝" w:hAnsi="游明朝" w:hint="eastAsia"/>
          <w:kern w:val="0"/>
          <w:szCs w:val="21"/>
        </w:rPr>
        <w:t>収納した歳入の内容を示す計算書の作成業務</w:t>
      </w:r>
    </w:p>
    <w:p w14:paraId="3E19328F" w14:textId="7C0CF7DA" w:rsidR="0037002F" w:rsidRPr="005C3025" w:rsidRDefault="0037002F" w:rsidP="0037002F">
      <w:pPr>
        <w:ind w:firstLineChars="400" w:firstLine="840"/>
        <w:rPr>
          <w:rFonts w:ascii="游明朝" w:eastAsia="游明朝" w:hAnsi="游明朝"/>
          <w:kern w:val="0"/>
          <w:szCs w:val="21"/>
        </w:rPr>
      </w:pPr>
      <w:r>
        <w:rPr>
          <w:rFonts w:ascii="游明朝" w:eastAsia="游明朝" w:hAnsi="游明朝" w:hint="eastAsia"/>
          <w:kern w:val="0"/>
          <w:szCs w:val="21"/>
        </w:rPr>
        <w:t>（ウ）</w:t>
      </w:r>
      <w:r w:rsidRPr="005C3025">
        <w:rPr>
          <w:rFonts w:ascii="游明朝" w:eastAsia="游明朝" w:hAnsi="游明朝" w:hint="eastAsia"/>
          <w:kern w:val="0"/>
          <w:szCs w:val="21"/>
        </w:rPr>
        <w:t>領収書の交付業務</w:t>
      </w:r>
    </w:p>
    <w:p w14:paraId="67B5663F" w14:textId="4C515314" w:rsidR="0037002F" w:rsidRPr="005C3025" w:rsidRDefault="0037002F" w:rsidP="0037002F">
      <w:pPr>
        <w:ind w:firstLineChars="400" w:firstLine="840"/>
        <w:rPr>
          <w:rFonts w:ascii="游明朝" w:eastAsia="游明朝" w:hAnsi="游明朝"/>
          <w:kern w:val="0"/>
          <w:szCs w:val="21"/>
        </w:rPr>
      </w:pPr>
      <w:r>
        <w:rPr>
          <w:rFonts w:ascii="游明朝" w:eastAsia="游明朝" w:hAnsi="游明朝" w:hint="eastAsia"/>
          <w:kern w:val="0"/>
          <w:szCs w:val="21"/>
        </w:rPr>
        <w:t>（エ）</w:t>
      </w:r>
      <w:r w:rsidRPr="005C3025">
        <w:rPr>
          <w:rFonts w:ascii="游明朝" w:eastAsia="游明朝" w:hAnsi="游明朝" w:hint="eastAsia"/>
          <w:kern w:val="0"/>
          <w:szCs w:val="21"/>
        </w:rPr>
        <w:t>金銭の適正管理</w:t>
      </w:r>
    </w:p>
    <w:p w14:paraId="39A75350" w14:textId="157D9D5E" w:rsidR="0037002F" w:rsidRPr="005C3025" w:rsidRDefault="0037002F" w:rsidP="00A506FC">
      <w:pPr>
        <w:ind w:firstLineChars="400" w:firstLine="840"/>
        <w:rPr>
          <w:rFonts w:ascii="游明朝" w:eastAsia="游明朝" w:hAnsi="游明朝"/>
          <w:kern w:val="0"/>
          <w:szCs w:val="21"/>
        </w:rPr>
      </w:pPr>
      <w:r>
        <w:rPr>
          <w:rFonts w:ascii="游明朝" w:eastAsia="游明朝" w:hAnsi="游明朝" w:hint="eastAsia"/>
          <w:kern w:val="0"/>
          <w:szCs w:val="21"/>
        </w:rPr>
        <w:t>（オ）</w:t>
      </w:r>
      <w:r w:rsidRPr="005C3025">
        <w:rPr>
          <w:rFonts w:ascii="游明朝" w:eastAsia="游明朝" w:hAnsi="游明朝" w:hint="eastAsia"/>
          <w:kern w:val="0"/>
          <w:szCs w:val="21"/>
        </w:rPr>
        <w:t>収納した金銭を翌月末までにうるま市へ納付</w:t>
      </w:r>
    </w:p>
    <w:p w14:paraId="63340551" w14:textId="6B3866B1" w:rsidR="0037002F" w:rsidRPr="005C3025" w:rsidRDefault="0037002F" w:rsidP="0037002F">
      <w:pPr>
        <w:ind w:left="210" w:hangingChars="100" w:hanging="210"/>
        <w:rPr>
          <w:rFonts w:ascii="游明朝" w:eastAsia="游明朝" w:hAnsi="游明朝"/>
          <w:kern w:val="0"/>
          <w:szCs w:val="21"/>
        </w:rPr>
      </w:pPr>
      <w:r w:rsidRPr="005C3025">
        <w:rPr>
          <w:rFonts w:ascii="游明朝" w:eastAsia="游明朝" w:hAnsi="游明朝" w:hint="eastAsia"/>
          <w:kern w:val="0"/>
          <w:szCs w:val="21"/>
        </w:rPr>
        <w:lastRenderedPageBreak/>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③　</w:t>
      </w:r>
      <w:r w:rsidRPr="005C3025">
        <w:rPr>
          <w:rFonts w:ascii="游明朝" w:eastAsia="游明朝" w:hAnsi="游明朝" w:hint="eastAsia"/>
          <w:kern w:val="0"/>
          <w:szCs w:val="21"/>
        </w:rPr>
        <w:t>施設利用者管理業務</w:t>
      </w:r>
    </w:p>
    <w:p w14:paraId="5DBCEBC9" w14:textId="3BDEBE54" w:rsidR="0037002F" w:rsidRPr="005C3025" w:rsidRDefault="0037002F" w:rsidP="0037002F">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④　</w:t>
      </w:r>
      <w:r w:rsidRPr="005C3025">
        <w:rPr>
          <w:rFonts w:ascii="游明朝" w:eastAsia="游明朝" w:hAnsi="游明朝" w:hint="eastAsia"/>
          <w:kern w:val="0"/>
          <w:szCs w:val="21"/>
        </w:rPr>
        <w:t>施設巡回による管理業務</w:t>
      </w:r>
    </w:p>
    <w:p w14:paraId="5D6AD99B" w14:textId="379A7747" w:rsidR="0037002F"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⑤　</w:t>
      </w:r>
      <w:r w:rsidRPr="005C3025">
        <w:rPr>
          <w:rFonts w:ascii="游明朝" w:eastAsia="游明朝" w:hAnsi="游明朝" w:hint="eastAsia"/>
          <w:kern w:val="0"/>
          <w:szCs w:val="21"/>
        </w:rPr>
        <w:t>施設の日常清掃業務</w:t>
      </w:r>
    </w:p>
    <w:p w14:paraId="33AE656C" w14:textId="23E9DA5D" w:rsidR="0037002F" w:rsidRPr="005C3025" w:rsidRDefault="0037002F" w:rsidP="00FB62F8">
      <w:pPr>
        <w:ind w:leftChars="400" w:left="1050" w:hangingChars="100" w:hanging="210"/>
        <w:rPr>
          <w:rFonts w:ascii="游明朝" w:eastAsia="游明朝" w:hAnsi="游明朝"/>
          <w:kern w:val="0"/>
          <w:szCs w:val="21"/>
        </w:rPr>
      </w:pPr>
      <w:r w:rsidRPr="005C3025">
        <w:rPr>
          <w:rFonts w:ascii="游明朝" w:eastAsia="游明朝" w:hAnsi="游明朝" w:hint="eastAsia"/>
          <w:kern w:val="0"/>
          <w:szCs w:val="21"/>
        </w:rPr>
        <w:t>（開館日毎日：トイレの清掃、施設内外の軽微な清掃、植栽散水）</w:t>
      </w:r>
    </w:p>
    <w:p w14:paraId="4475AD30" w14:textId="2D3078E3"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⑥　</w:t>
      </w:r>
      <w:r w:rsidRPr="005C3025">
        <w:rPr>
          <w:rFonts w:ascii="游明朝" w:eastAsia="游明朝" w:hAnsi="游明朝" w:hint="eastAsia"/>
          <w:kern w:val="0"/>
          <w:szCs w:val="21"/>
        </w:rPr>
        <w:t>施設外の定期清掃（屋上清掃・草刈り業務含む）（年12回）</w:t>
      </w:r>
    </w:p>
    <w:p w14:paraId="7181D2D1" w14:textId="0BED6460"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⑦　</w:t>
      </w:r>
      <w:r w:rsidRPr="005C3025">
        <w:rPr>
          <w:rFonts w:ascii="游明朝" w:eastAsia="游明朝" w:hAnsi="游明朝" w:hint="eastAsia"/>
          <w:kern w:val="0"/>
          <w:szCs w:val="21"/>
        </w:rPr>
        <w:t>施設内のカーペット洗浄作業（年２回）</w:t>
      </w:r>
    </w:p>
    <w:p w14:paraId="1C81879A" w14:textId="56A82702"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⑧　</w:t>
      </w:r>
      <w:r w:rsidRPr="005C3025">
        <w:rPr>
          <w:rFonts w:ascii="游明朝" w:eastAsia="游明朝" w:hAnsi="游明朝" w:hint="eastAsia"/>
          <w:kern w:val="0"/>
          <w:szCs w:val="21"/>
        </w:rPr>
        <w:t>施設内床面ワックス（年1回）</w:t>
      </w:r>
    </w:p>
    <w:p w14:paraId="303BD32C" w14:textId="5404C937"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⑨　</w:t>
      </w:r>
      <w:r w:rsidRPr="005C3025">
        <w:rPr>
          <w:rFonts w:ascii="游明朝" w:eastAsia="游明朝" w:hAnsi="游明朝" w:hint="eastAsia"/>
          <w:kern w:val="0"/>
          <w:szCs w:val="21"/>
        </w:rPr>
        <w:t>施設内外ガラス清掃（年４回）</w:t>
      </w:r>
    </w:p>
    <w:p w14:paraId="0221099E" w14:textId="39718B96"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00FB62F8">
        <w:rPr>
          <w:rFonts w:ascii="游明朝" w:eastAsia="游明朝" w:hAnsi="游明朝" w:hint="eastAsia"/>
          <w:kern w:val="0"/>
          <w:szCs w:val="21"/>
        </w:rPr>
        <w:t xml:space="preserve">　</w:t>
      </w:r>
      <w:r>
        <w:rPr>
          <w:rFonts w:ascii="游明朝" w:eastAsia="游明朝" w:hAnsi="游明朝" w:hint="eastAsia"/>
          <w:kern w:val="0"/>
          <w:szCs w:val="21"/>
        </w:rPr>
        <w:t xml:space="preserve">⑩　</w:t>
      </w:r>
      <w:r w:rsidRPr="005C3025">
        <w:rPr>
          <w:rFonts w:ascii="游明朝" w:eastAsia="游明朝" w:hAnsi="游明朝" w:hint="eastAsia"/>
          <w:kern w:val="0"/>
          <w:szCs w:val="21"/>
        </w:rPr>
        <w:t>施設内吹き抜けガラス清掃（年１回）</w:t>
      </w:r>
    </w:p>
    <w:p w14:paraId="487AA294" w14:textId="2DDA1A0E"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sidR="001A67AD">
        <w:rPr>
          <w:rFonts w:ascii="游明朝" w:eastAsia="游明朝" w:hAnsi="游明朝" w:hint="eastAsia"/>
          <w:kern w:val="0"/>
          <w:szCs w:val="21"/>
        </w:rPr>
        <w:t xml:space="preserve"> </w:t>
      </w:r>
      <w:r w:rsidR="001A67AD">
        <w:rPr>
          <w:rFonts w:ascii="游明朝" w:eastAsia="游明朝" w:hAnsi="游明朝"/>
          <w:kern w:val="0"/>
          <w:szCs w:val="21"/>
        </w:rPr>
        <w:t xml:space="preserve"> </w:t>
      </w:r>
      <w:r>
        <w:rPr>
          <w:rFonts w:ascii="游明朝" w:eastAsia="游明朝" w:hAnsi="游明朝" w:hint="eastAsia"/>
          <w:kern w:val="0"/>
          <w:szCs w:val="21"/>
        </w:rPr>
        <w:t xml:space="preserve">　⑪　</w:t>
      </w:r>
      <w:r w:rsidRPr="005C3025">
        <w:rPr>
          <w:rFonts w:ascii="游明朝" w:eastAsia="游明朝" w:hAnsi="游明朝" w:hint="eastAsia"/>
          <w:kern w:val="0"/>
          <w:szCs w:val="21"/>
        </w:rPr>
        <w:t>施設保守管理業務：消防用設備等保守点検（総合・機器）（年２回）</w:t>
      </w:r>
    </w:p>
    <w:p w14:paraId="23BBD9BE" w14:textId="6EB26F09"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⑫　</w:t>
      </w:r>
      <w:r w:rsidRPr="005C3025">
        <w:rPr>
          <w:rFonts w:ascii="游明朝" w:eastAsia="游明朝" w:hAnsi="游明朝" w:hint="eastAsia"/>
          <w:kern w:val="0"/>
          <w:szCs w:val="21"/>
        </w:rPr>
        <w:t>施設保守管理業務：飲料水貯水槽清掃（年１回）</w:t>
      </w:r>
    </w:p>
    <w:p w14:paraId="789D0D8F" w14:textId="7683800D"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⑬　</w:t>
      </w:r>
      <w:r w:rsidRPr="005C3025">
        <w:rPr>
          <w:rFonts w:ascii="游明朝" w:eastAsia="游明朝" w:hAnsi="游明朝" w:hint="eastAsia"/>
          <w:kern w:val="0"/>
          <w:szCs w:val="21"/>
        </w:rPr>
        <w:t>施設保守管理業務：飲料水水質検査（一般１６項目）（年</w:t>
      </w:r>
      <w:r>
        <w:rPr>
          <w:rFonts w:ascii="游明朝" w:eastAsia="游明朝" w:hAnsi="游明朝" w:hint="eastAsia"/>
          <w:kern w:val="0"/>
          <w:szCs w:val="21"/>
        </w:rPr>
        <w:t>１</w:t>
      </w:r>
      <w:r w:rsidRPr="005C3025">
        <w:rPr>
          <w:rFonts w:ascii="游明朝" w:eastAsia="游明朝" w:hAnsi="游明朝" w:hint="eastAsia"/>
          <w:kern w:val="0"/>
          <w:szCs w:val="21"/>
        </w:rPr>
        <w:t>回）</w:t>
      </w:r>
    </w:p>
    <w:p w14:paraId="3C1E285A" w14:textId="70F16CF5" w:rsidR="0037002F" w:rsidRPr="005C3025" w:rsidRDefault="0037002F" w:rsidP="0037002F">
      <w:pPr>
        <w:ind w:left="1050" w:hangingChars="500" w:hanging="1050"/>
        <w:rPr>
          <w:rFonts w:ascii="游明朝" w:eastAsia="游明朝" w:hAnsi="游明朝"/>
          <w:b/>
          <w:bCs/>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⑭　</w:t>
      </w:r>
      <w:r w:rsidRPr="005C3025">
        <w:rPr>
          <w:rFonts w:ascii="游明朝" w:eastAsia="游明朝" w:hAnsi="游明朝" w:hint="eastAsia"/>
          <w:kern w:val="0"/>
          <w:szCs w:val="21"/>
        </w:rPr>
        <w:t>施設保守管理業務；飲料水残留塩素測定（週１回）</w:t>
      </w:r>
    </w:p>
    <w:p w14:paraId="6BFED2D8" w14:textId="2848EE8C"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⑮　</w:t>
      </w:r>
      <w:r w:rsidRPr="005C3025">
        <w:rPr>
          <w:rFonts w:ascii="游明朝" w:eastAsia="游明朝" w:hAnsi="游明朝" w:hint="eastAsia"/>
          <w:kern w:val="0"/>
          <w:szCs w:val="21"/>
        </w:rPr>
        <w:t>施設保守管理業務：浄化槽保守点検（１５５人槽）（年２４回）</w:t>
      </w:r>
    </w:p>
    <w:p w14:paraId="29EB939E" w14:textId="44AACBF6"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⑯　</w:t>
      </w:r>
      <w:r w:rsidRPr="005C3025">
        <w:rPr>
          <w:rFonts w:ascii="游明朝" w:eastAsia="游明朝" w:hAnsi="游明朝" w:hint="eastAsia"/>
          <w:kern w:val="0"/>
          <w:szCs w:val="21"/>
        </w:rPr>
        <w:t>施設保守管理業務：昇降機保守点検（年６回）</w:t>
      </w:r>
    </w:p>
    <w:p w14:paraId="4D8AE4A5" w14:textId="0F7101D6"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⑰　</w:t>
      </w:r>
      <w:r w:rsidRPr="005C3025">
        <w:rPr>
          <w:rFonts w:ascii="游明朝" w:eastAsia="游明朝" w:hAnsi="游明朝" w:hint="eastAsia"/>
          <w:kern w:val="0"/>
          <w:szCs w:val="21"/>
        </w:rPr>
        <w:t>施設保守管理業務：空調機（定期点検）（年４回）</w:t>
      </w:r>
    </w:p>
    <w:p w14:paraId="64727C62" w14:textId="5A1AC930"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⑱　</w:t>
      </w:r>
      <w:r w:rsidRPr="005C3025">
        <w:rPr>
          <w:rFonts w:ascii="游明朝" w:eastAsia="游明朝" w:hAnsi="游明朝" w:hint="eastAsia"/>
          <w:kern w:val="0"/>
          <w:szCs w:val="21"/>
        </w:rPr>
        <w:t>施設保守管理業務：全熱交換機フィルター清掃（年４回）</w:t>
      </w:r>
    </w:p>
    <w:p w14:paraId="171AB1C4" w14:textId="0021F10B" w:rsidR="0037002F" w:rsidRDefault="0037002F" w:rsidP="0037002F">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⑲　</w:t>
      </w:r>
      <w:r w:rsidRPr="005C3025">
        <w:rPr>
          <w:rFonts w:ascii="游明朝" w:eastAsia="游明朝" w:hAnsi="游明朝" w:hint="eastAsia"/>
          <w:kern w:val="0"/>
          <w:szCs w:val="21"/>
        </w:rPr>
        <w:t>施設保守管理業務：自家用電気工作物保安管理（保安規定による周期：６回）</w:t>
      </w:r>
    </w:p>
    <w:p w14:paraId="762270D6" w14:textId="4AEE31E6" w:rsidR="0037002F" w:rsidRPr="00B11DFA" w:rsidRDefault="0037002F" w:rsidP="0037002F">
      <w:pPr>
        <w:ind w:left="1050" w:hangingChars="500" w:hanging="1050"/>
        <w:rPr>
          <w:rFonts w:ascii="游明朝" w:eastAsia="游明朝" w:hAnsi="游明朝"/>
          <w:kern w:val="0"/>
          <w:szCs w:val="21"/>
        </w:rPr>
      </w:pPr>
      <w:r>
        <w:rPr>
          <w:rFonts w:ascii="游明朝" w:eastAsia="游明朝" w:hAnsi="游明朝" w:hint="eastAsia"/>
          <w:kern w:val="0"/>
          <w:szCs w:val="21"/>
        </w:rPr>
        <w:t xml:space="preserve">　　　⑳　施設保守管理業務：ねずみ昆虫等防除（年２回）</w:t>
      </w:r>
    </w:p>
    <w:p w14:paraId="224FAA45" w14:textId="3EEA4782" w:rsidR="0037002F" w:rsidRPr="005C3025" w:rsidRDefault="0037002F" w:rsidP="0037002F">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㉑　</w:t>
      </w:r>
      <w:r w:rsidRPr="005C3025">
        <w:rPr>
          <w:rFonts w:ascii="游明朝" w:eastAsia="游明朝" w:hAnsi="游明朝" w:hint="eastAsia"/>
          <w:kern w:val="0"/>
          <w:szCs w:val="21"/>
        </w:rPr>
        <w:t>施設のごみ回収に関する業務</w:t>
      </w:r>
    </w:p>
    <w:p w14:paraId="6543DB87" w14:textId="015335D4" w:rsidR="0037002F" w:rsidRPr="005C3025" w:rsidRDefault="0037002F" w:rsidP="0037002F">
      <w:pPr>
        <w:ind w:left="210" w:hangingChars="100" w:hanging="210"/>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 xml:space="preserve">　　㉒　</w:t>
      </w:r>
      <w:r w:rsidRPr="005C3025">
        <w:rPr>
          <w:rFonts w:ascii="游明朝" w:eastAsia="游明朝" w:hAnsi="游明朝" w:hint="eastAsia"/>
          <w:kern w:val="0"/>
          <w:szCs w:val="21"/>
        </w:rPr>
        <w:t>施設の防火管理に関する法定報告業務</w:t>
      </w:r>
    </w:p>
    <w:p w14:paraId="7749A84D" w14:textId="1A24FBB6" w:rsidR="0037002F" w:rsidRPr="005C3025" w:rsidRDefault="0037002F" w:rsidP="00A61FD6">
      <w:pPr>
        <w:ind w:firstLineChars="300" w:firstLine="630"/>
        <w:rPr>
          <w:rFonts w:ascii="游明朝" w:eastAsia="游明朝" w:hAnsi="游明朝"/>
          <w:kern w:val="0"/>
          <w:szCs w:val="21"/>
        </w:rPr>
      </w:pPr>
      <w:r>
        <w:rPr>
          <w:rFonts w:ascii="游明朝" w:eastAsia="游明朝" w:hAnsi="游明朝" w:hint="eastAsia"/>
          <w:kern w:val="0"/>
          <w:szCs w:val="21"/>
        </w:rPr>
        <w:t>㉓</w:t>
      </w:r>
      <w:r w:rsidR="00A61FD6">
        <w:rPr>
          <w:rFonts w:ascii="游明朝" w:eastAsia="游明朝" w:hAnsi="游明朝" w:hint="eastAsia"/>
          <w:kern w:val="0"/>
          <w:szCs w:val="21"/>
        </w:rPr>
        <w:t xml:space="preserve">　</w:t>
      </w:r>
      <w:r w:rsidRPr="005C3025">
        <w:rPr>
          <w:rFonts w:ascii="游明朝" w:eastAsia="游明朝" w:hAnsi="游明朝" w:hint="eastAsia"/>
          <w:kern w:val="0"/>
          <w:szCs w:val="21"/>
        </w:rPr>
        <w:t>施設の電気機器、</w:t>
      </w:r>
      <w:r>
        <w:rPr>
          <w:rFonts w:ascii="游明朝" w:eastAsia="游明朝" w:hAnsi="游明朝" w:hint="eastAsia"/>
          <w:kern w:val="0"/>
          <w:szCs w:val="21"/>
        </w:rPr>
        <w:t>ネットワーク機器、放送機器</w:t>
      </w:r>
      <w:r w:rsidRPr="005C3025">
        <w:rPr>
          <w:rFonts w:ascii="游明朝" w:eastAsia="游明朝" w:hAnsi="游明朝" w:hint="eastAsia"/>
          <w:kern w:val="0"/>
          <w:szCs w:val="21"/>
        </w:rPr>
        <w:t>の不具合への対応業務</w:t>
      </w:r>
    </w:p>
    <w:p w14:paraId="5FCA7F24" w14:textId="1254C8A0" w:rsidR="0037002F" w:rsidRPr="005C3025" w:rsidRDefault="00A61FD6" w:rsidP="00A61FD6">
      <w:pPr>
        <w:ind w:firstLineChars="300" w:firstLine="630"/>
        <w:rPr>
          <w:rFonts w:ascii="游明朝" w:eastAsia="游明朝" w:hAnsi="游明朝"/>
          <w:kern w:val="0"/>
          <w:szCs w:val="21"/>
        </w:rPr>
      </w:pPr>
      <w:r>
        <w:rPr>
          <w:rFonts w:ascii="游明朝" w:eastAsia="游明朝" w:hAnsi="游明朝" w:hint="eastAsia"/>
          <w:kern w:val="0"/>
          <w:szCs w:val="21"/>
        </w:rPr>
        <w:t xml:space="preserve">㉔　</w:t>
      </w:r>
      <w:r w:rsidR="0037002F" w:rsidRPr="005C3025">
        <w:rPr>
          <w:rFonts w:ascii="游明朝" w:eastAsia="游明朝" w:hAnsi="游明朝" w:hint="eastAsia"/>
          <w:kern w:val="0"/>
          <w:szCs w:val="21"/>
        </w:rPr>
        <w:t>施設管理に必要な物品の調達</w:t>
      </w:r>
    </w:p>
    <w:p w14:paraId="5F0E2A4C" w14:textId="77777777" w:rsidR="00A61FD6" w:rsidRDefault="00A61FD6" w:rsidP="00A61FD6">
      <w:pPr>
        <w:ind w:firstLineChars="300" w:firstLine="630"/>
        <w:rPr>
          <w:rFonts w:ascii="游明朝" w:eastAsia="游明朝" w:hAnsi="游明朝"/>
          <w:kern w:val="0"/>
          <w:szCs w:val="21"/>
        </w:rPr>
      </w:pPr>
      <w:r>
        <w:rPr>
          <w:rFonts w:ascii="游明朝" w:eastAsia="游明朝" w:hAnsi="游明朝" w:hint="eastAsia"/>
          <w:kern w:val="0"/>
          <w:szCs w:val="21"/>
        </w:rPr>
        <w:t xml:space="preserve">㉕　</w:t>
      </w:r>
      <w:r w:rsidR="0037002F" w:rsidRPr="005C3025">
        <w:rPr>
          <w:rFonts w:ascii="游明朝" w:eastAsia="游明朝" w:hAnsi="游明朝" w:hint="eastAsia"/>
          <w:kern w:val="0"/>
          <w:szCs w:val="21"/>
        </w:rPr>
        <w:t>その他、施設利用者からの要望等への対応</w:t>
      </w:r>
    </w:p>
    <w:p w14:paraId="36FB14DE" w14:textId="38C08C02" w:rsidR="0037002F" w:rsidRPr="005C3025" w:rsidRDefault="00A61FD6" w:rsidP="00A61FD6">
      <w:pPr>
        <w:ind w:firstLineChars="300" w:firstLine="630"/>
        <w:rPr>
          <w:rFonts w:ascii="游明朝" w:eastAsia="游明朝" w:hAnsi="游明朝"/>
          <w:kern w:val="0"/>
          <w:szCs w:val="21"/>
        </w:rPr>
      </w:pPr>
      <w:r>
        <w:rPr>
          <w:rFonts w:ascii="游明朝" w:eastAsia="游明朝" w:hAnsi="游明朝" w:hint="eastAsia"/>
          <w:kern w:val="0"/>
          <w:szCs w:val="21"/>
        </w:rPr>
        <w:t xml:space="preserve">㉖　</w:t>
      </w:r>
      <w:r w:rsidR="0037002F" w:rsidRPr="005C3025">
        <w:rPr>
          <w:rFonts w:ascii="游明朝" w:eastAsia="游明朝" w:hAnsi="游明朝" w:hint="eastAsia"/>
          <w:kern w:val="0"/>
          <w:szCs w:val="21"/>
        </w:rPr>
        <w:t>その他、発注者より指示のある事務・作業</w:t>
      </w:r>
    </w:p>
    <w:p w14:paraId="262F3214" w14:textId="7BA0ED86" w:rsidR="0037002F" w:rsidRDefault="0037002F" w:rsidP="004125B4">
      <w:pPr>
        <w:jc w:val="left"/>
      </w:pPr>
    </w:p>
    <w:p w14:paraId="67C519B9" w14:textId="13A20380" w:rsidR="0037002F" w:rsidRDefault="0037002F" w:rsidP="004125B4">
      <w:pPr>
        <w:jc w:val="left"/>
      </w:pPr>
      <w:r>
        <w:rPr>
          <w:rFonts w:hint="eastAsia"/>
        </w:rPr>
        <w:t>（２）石川多目的ドーム</w:t>
      </w:r>
      <w:r w:rsidR="00A61FD6">
        <w:rPr>
          <w:rFonts w:hint="eastAsia"/>
        </w:rPr>
        <w:t>の施設管理に関すること</w:t>
      </w:r>
    </w:p>
    <w:p w14:paraId="04CFF38A" w14:textId="778C33E0" w:rsidR="0037002F" w:rsidRDefault="0037002F" w:rsidP="004125B4">
      <w:pPr>
        <w:jc w:val="left"/>
      </w:pPr>
      <w:r>
        <w:rPr>
          <w:rFonts w:hint="eastAsia"/>
        </w:rPr>
        <w:t xml:space="preserve">　</w:t>
      </w:r>
      <w:r w:rsidR="00A506FC">
        <w:rPr>
          <w:rFonts w:hint="eastAsia"/>
        </w:rPr>
        <w:t xml:space="preserve">　　</w:t>
      </w:r>
      <w:r>
        <w:rPr>
          <w:rFonts w:hint="eastAsia"/>
        </w:rPr>
        <w:t>①　施設利用に係る鍵の管理に関すること。</w:t>
      </w:r>
    </w:p>
    <w:p w14:paraId="2D81BB36" w14:textId="626FE91E" w:rsidR="0037002F" w:rsidRDefault="0037002F" w:rsidP="00A506FC">
      <w:pPr>
        <w:ind w:firstLineChars="200" w:firstLine="420"/>
        <w:jc w:val="left"/>
      </w:pPr>
      <w:r>
        <w:rPr>
          <w:rFonts w:hint="eastAsia"/>
        </w:rPr>
        <w:t xml:space="preserve">　②　施設利用に係る予約受付に関すること。　</w:t>
      </w:r>
    </w:p>
    <w:p w14:paraId="051CE67F" w14:textId="40C34C61" w:rsidR="00A61FD6" w:rsidRPr="00DA0FEC" w:rsidRDefault="00A61FD6" w:rsidP="004125B4">
      <w:pPr>
        <w:jc w:val="left"/>
      </w:pPr>
    </w:p>
    <w:p w14:paraId="1F560AEF" w14:textId="35C79BC3" w:rsidR="00A61FD6" w:rsidRPr="00DA0FEC" w:rsidRDefault="00A61FD6" w:rsidP="004125B4">
      <w:pPr>
        <w:jc w:val="left"/>
      </w:pPr>
      <w:r w:rsidRPr="00DA0FEC">
        <w:rPr>
          <w:rFonts w:hint="eastAsia"/>
        </w:rPr>
        <w:t>（３）</w:t>
      </w:r>
      <w:r w:rsidR="00F12C00" w:rsidRPr="00DA0FEC">
        <w:rPr>
          <w:rFonts w:hint="eastAsia"/>
        </w:rPr>
        <w:t>「闘牛のまち」の</w:t>
      </w:r>
      <w:r w:rsidRPr="00DA0FEC">
        <w:rPr>
          <w:rFonts w:hint="eastAsia"/>
        </w:rPr>
        <w:t>普及啓発に関すること（</w:t>
      </w:r>
      <w:r w:rsidR="00F12C00" w:rsidRPr="00DA0FEC">
        <w:rPr>
          <w:rFonts w:hint="eastAsia"/>
        </w:rPr>
        <w:t>受注者による</w:t>
      </w:r>
      <w:r w:rsidRPr="00DA0FEC">
        <w:rPr>
          <w:rFonts w:hint="eastAsia"/>
        </w:rPr>
        <w:t>自主事業</w:t>
      </w:r>
      <w:r w:rsidR="00F12C00" w:rsidRPr="00DA0FEC">
        <w:rPr>
          <w:rFonts w:hint="eastAsia"/>
        </w:rPr>
        <w:t>の実施</w:t>
      </w:r>
      <w:r w:rsidRPr="00DA0FEC">
        <w:rPr>
          <w:rFonts w:hint="eastAsia"/>
        </w:rPr>
        <w:t>）</w:t>
      </w:r>
    </w:p>
    <w:p w14:paraId="4539F3F1" w14:textId="0AD3D666" w:rsidR="00F12C00" w:rsidRPr="00DA0FEC" w:rsidRDefault="00F12C00" w:rsidP="004125B4">
      <w:pPr>
        <w:jc w:val="left"/>
      </w:pPr>
      <w:r w:rsidRPr="00DA0FEC">
        <w:rPr>
          <w:rFonts w:hint="eastAsia"/>
        </w:rPr>
        <w:t xml:space="preserve">　舞天館及び多目的ドームを活用し</w:t>
      </w:r>
      <w:r w:rsidR="00A506FC" w:rsidRPr="00DA0FEC">
        <w:rPr>
          <w:rFonts w:hint="eastAsia"/>
        </w:rPr>
        <w:t>、</w:t>
      </w:r>
      <w:r w:rsidRPr="00DA0FEC">
        <w:rPr>
          <w:rFonts w:hint="eastAsia"/>
        </w:rPr>
        <w:t>「闘牛のまち」として本市のＰＲに資する</w:t>
      </w:r>
      <w:r w:rsidR="003657D4" w:rsidRPr="00DA0FEC">
        <w:rPr>
          <w:rFonts w:hint="eastAsia"/>
        </w:rPr>
        <w:t>取組</w:t>
      </w:r>
      <w:r w:rsidRPr="00DA0FEC">
        <w:rPr>
          <w:rFonts w:hint="eastAsia"/>
        </w:rPr>
        <w:t>を実施すること。内容は、企画提案を基に発注者と協議の上、計画・実施する。</w:t>
      </w:r>
    </w:p>
    <w:p w14:paraId="40EAEC49" w14:textId="53668A37" w:rsidR="00F12C00" w:rsidRPr="00DA0FEC" w:rsidRDefault="00F12C00" w:rsidP="004125B4">
      <w:pPr>
        <w:jc w:val="left"/>
        <w:rPr>
          <w:u w:val="single"/>
        </w:rPr>
      </w:pPr>
      <w:r w:rsidRPr="00DA0FEC">
        <w:rPr>
          <w:rFonts w:hint="eastAsia"/>
        </w:rPr>
        <w:t xml:space="preserve">　</w:t>
      </w:r>
      <w:r w:rsidRPr="00DA0FEC">
        <w:rPr>
          <w:rFonts w:hint="eastAsia"/>
          <w:u w:val="single"/>
        </w:rPr>
        <w:t>予算の有無は問わないが、業務委託料には含まないものとし、受注者の独立採算により実施すること。</w:t>
      </w:r>
    </w:p>
    <w:p w14:paraId="0C930C4D" w14:textId="004B96C1" w:rsidR="00A61FD6" w:rsidRDefault="00A61FD6" w:rsidP="004125B4">
      <w:pPr>
        <w:jc w:val="left"/>
      </w:pPr>
    </w:p>
    <w:p w14:paraId="6EE3271A" w14:textId="66E501A1" w:rsidR="00A61FD6" w:rsidRDefault="00FB62F8" w:rsidP="004125B4">
      <w:pPr>
        <w:jc w:val="left"/>
      </w:pPr>
      <w:r>
        <w:rPr>
          <w:rFonts w:hint="eastAsia"/>
        </w:rPr>
        <w:lastRenderedPageBreak/>
        <w:t>８</w:t>
      </w:r>
      <w:r w:rsidR="00A61FD6">
        <w:rPr>
          <w:rFonts w:hint="eastAsia"/>
        </w:rPr>
        <w:t>，人員の配置及び条件</w:t>
      </w:r>
    </w:p>
    <w:p w14:paraId="4B5D50B2" w14:textId="6E10D667" w:rsidR="002F3341" w:rsidRPr="005C3025" w:rsidRDefault="002F3341" w:rsidP="002F3341">
      <w:pPr>
        <w:ind w:left="2730" w:hangingChars="1300" w:hanging="2730"/>
        <w:rPr>
          <w:rFonts w:ascii="游明朝" w:eastAsia="游明朝" w:hAnsi="游明朝"/>
          <w:kern w:val="0"/>
          <w:szCs w:val="21"/>
        </w:rPr>
      </w:pPr>
      <w:r w:rsidRPr="005C3025">
        <w:rPr>
          <w:rFonts w:ascii="游明朝" w:eastAsia="游明朝" w:hAnsi="游明朝" w:hint="eastAsia"/>
          <w:kern w:val="0"/>
          <w:szCs w:val="21"/>
        </w:rPr>
        <w:t>（１）</w:t>
      </w:r>
      <w:r w:rsidRPr="002F3341">
        <w:rPr>
          <w:rFonts w:ascii="游明朝" w:eastAsia="游明朝" w:hAnsi="游明朝" w:hint="eastAsia"/>
          <w:spacing w:val="630"/>
          <w:kern w:val="0"/>
          <w:szCs w:val="21"/>
          <w:fitText w:val="1680" w:id="-782959872"/>
        </w:rPr>
        <w:t>休</w:t>
      </w:r>
      <w:r w:rsidRPr="002F3341">
        <w:rPr>
          <w:rFonts w:ascii="游明朝" w:eastAsia="游明朝" w:hAnsi="游明朝" w:hint="eastAsia"/>
          <w:kern w:val="0"/>
          <w:szCs w:val="21"/>
          <w:fitText w:val="1680" w:id="-782959872"/>
        </w:rPr>
        <w:t>日</w:t>
      </w:r>
      <w:r w:rsidRPr="005C3025">
        <w:rPr>
          <w:rFonts w:ascii="游明朝" w:eastAsia="游明朝" w:hAnsi="游明朝" w:hint="eastAsia"/>
          <w:kern w:val="0"/>
          <w:szCs w:val="21"/>
        </w:rPr>
        <w:t>：日曜日・１２月２９日から翌年の１月３日まで・慰霊の日</w:t>
      </w:r>
      <w:r w:rsidR="001A67AD">
        <w:rPr>
          <w:rFonts w:ascii="游明朝" w:eastAsia="游明朝" w:hAnsi="游明朝" w:hint="eastAsia"/>
          <w:kern w:val="0"/>
          <w:szCs w:val="21"/>
        </w:rPr>
        <w:t>。</w:t>
      </w:r>
    </w:p>
    <w:p w14:paraId="55EDA317" w14:textId="5E45F175" w:rsidR="002F3341" w:rsidRPr="005C3025" w:rsidRDefault="002F3341" w:rsidP="002F3341">
      <w:pPr>
        <w:ind w:left="210" w:hangingChars="100" w:hanging="210"/>
        <w:rPr>
          <w:rFonts w:ascii="游明朝" w:eastAsia="游明朝" w:hAnsi="游明朝"/>
          <w:kern w:val="0"/>
          <w:szCs w:val="21"/>
        </w:rPr>
      </w:pPr>
      <w:r w:rsidRPr="005C3025">
        <w:rPr>
          <w:rFonts w:ascii="游明朝" w:eastAsia="游明朝" w:hAnsi="游明朝" w:hint="eastAsia"/>
          <w:kern w:val="0"/>
          <w:szCs w:val="21"/>
        </w:rPr>
        <w:t>（２）</w:t>
      </w:r>
      <w:r w:rsidRPr="002F3341">
        <w:rPr>
          <w:rFonts w:ascii="游明朝" w:eastAsia="游明朝" w:hAnsi="游明朝" w:hint="eastAsia"/>
          <w:spacing w:val="17"/>
          <w:kern w:val="0"/>
          <w:szCs w:val="21"/>
          <w:fitText w:val="1680" w:id="-782959871"/>
        </w:rPr>
        <w:t>勤務を要する</w:t>
      </w:r>
      <w:r w:rsidRPr="002F3341">
        <w:rPr>
          <w:rFonts w:ascii="游明朝" w:eastAsia="游明朝" w:hAnsi="游明朝" w:hint="eastAsia"/>
          <w:spacing w:val="3"/>
          <w:kern w:val="0"/>
          <w:szCs w:val="21"/>
          <w:fitText w:val="1680" w:id="-782959871"/>
        </w:rPr>
        <w:t>日</w:t>
      </w:r>
      <w:r w:rsidRPr="005C3025">
        <w:rPr>
          <w:rFonts w:ascii="游明朝" w:eastAsia="游明朝" w:hAnsi="游明朝" w:hint="eastAsia"/>
          <w:kern w:val="0"/>
          <w:szCs w:val="21"/>
        </w:rPr>
        <w:t>：（１）で定められた休日を除く日。</w:t>
      </w:r>
    </w:p>
    <w:p w14:paraId="18968ED0" w14:textId="718931FB" w:rsidR="002F3341" w:rsidRPr="005C3025" w:rsidRDefault="002F3341" w:rsidP="002F3341">
      <w:pPr>
        <w:ind w:left="210" w:hangingChars="100" w:hanging="210"/>
        <w:rPr>
          <w:rFonts w:ascii="游明朝" w:eastAsia="游明朝" w:hAnsi="游明朝"/>
          <w:kern w:val="0"/>
          <w:szCs w:val="21"/>
        </w:rPr>
      </w:pPr>
      <w:r w:rsidRPr="005C3025">
        <w:rPr>
          <w:rFonts w:ascii="游明朝" w:eastAsia="游明朝" w:hAnsi="游明朝" w:hint="eastAsia"/>
          <w:kern w:val="0"/>
          <w:szCs w:val="21"/>
        </w:rPr>
        <w:t>（３）</w:t>
      </w:r>
      <w:r w:rsidRPr="002F3341">
        <w:rPr>
          <w:rFonts w:ascii="游明朝" w:eastAsia="游明朝" w:hAnsi="游明朝" w:hint="eastAsia"/>
          <w:spacing w:val="140"/>
          <w:kern w:val="0"/>
          <w:szCs w:val="21"/>
          <w:fitText w:val="1680" w:id="-782959870"/>
        </w:rPr>
        <w:t>勤務時</w:t>
      </w:r>
      <w:r w:rsidRPr="002F3341">
        <w:rPr>
          <w:rFonts w:ascii="游明朝" w:eastAsia="游明朝" w:hAnsi="游明朝" w:hint="eastAsia"/>
          <w:kern w:val="0"/>
          <w:szCs w:val="21"/>
          <w:fitText w:val="1680" w:id="-782959870"/>
        </w:rPr>
        <w:t>間</w:t>
      </w:r>
      <w:r w:rsidRPr="005C3025">
        <w:rPr>
          <w:rFonts w:ascii="游明朝" w:eastAsia="游明朝" w:hAnsi="游明朝" w:hint="eastAsia"/>
          <w:kern w:val="0"/>
          <w:szCs w:val="21"/>
        </w:rPr>
        <w:t>：午前８時３０分から午後１０時まで。</w:t>
      </w:r>
    </w:p>
    <w:p w14:paraId="3CD0A06A" w14:textId="77777777" w:rsidR="001A67AD" w:rsidRDefault="002F3341" w:rsidP="002F3341">
      <w:pPr>
        <w:ind w:left="3259" w:hangingChars="1552" w:hanging="3259"/>
        <w:rPr>
          <w:rFonts w:ascii="游明朝" w:eastAsia="游明朝" w:hAnsi="游明朝"/>
          <w:kern w:val="0"/>
          <w:szCs w:val="21"/>
        </w:rPr>
      </w:pPr>
      <w:r w:rsidRPr="005C3025">
        <w:rPr>
          <w:rFonts w:ascii="游明朝" w:eastAsia="游明朝" w:hAnsi="游明朝" w:hint="eastAsia"/>
          <w:kern w:val="0"/>
          <w:szCs w:val="21"/>
        </w:rPr>
        <w:t xml:space="preserve">　　　</w:t>
      </w:r>
      <w:r>
        <w:rPr>
          <w:rFonts w:ascii="游明朝" w:eastAsia="游明朝" w:hAnsi="游明朝" w:hint="eastAsia"/>
          <w:kern w:val="0"/>
          <w:szCs w:val="21"/>
        </w:rPr>
        <w:t>※</w:t>
      </w:r>
      <w:r w:rsidRPr="005C3025">
        <w:rPr>
          <w:rFonts w:ascii="游明朝" w:eastAsia="游明朝" w:hAnsi="游明朝" w:hint="eastAsia"/>
          <w:kern w:val="0"/>
          <w:szCs w:val="21"/>
        </w:rPr>
        <w:t>基本勤務時間：</w:t>
      </w:r>
      <w:bookmarkStart w:id="4" w:name="_Hlk187743241"/>
      <w:r w:rsidRPr="005C3025">
        <w:rPr>
          <w:rFonts w:ascii="游明朝" w:eastAsia="游明朝" w:hAnsi="游明朝" w:hint="eastAsia"/>
          <w:kern w:val="0"/>
          <w:szCs w:val="21"/>
        </w:rPr>
        <w:t>午前8時30分から午後6時までとし、</w:t>
      </w:r>
      <w:r w:rsidR="001A67AD">
        <w:rPr>
          <w:rFonts w:ascii="游明朝" w:eastAsia="游明朝" w:hAnsi="游明朝" w:hint="eastAsia"/>
          <w:kern w:val="0"/>
          <w:szCs w:val="21"/>
        </w:rPr>
        <w:t>舞天館の</w:t>
      </w:r>
      <w:r w:rsidRPr="005C3025">
        <w:rPr>
          <w:rFonts w:ascii="游明朝" w:eastAsia="游明朝" w:hAnsi="游明朝" w:hint="eastAsia"/>
          <w:kern w:val="0"/>
          <w:szCs w:val="21"/>
        </w:rPr>
        <w:t>施設予約時におい</w:t>
      </w:r>
    </w:p>
    <w:p w14:paraId="63CD962F" w14:textId="70BA7969" w:rsidR="002F3341" w:rsidRPr="005C3025" w:rsidRDefault="002F3341" w:rsidP="001A67AD">
      <w:pPr>
        <w:ind w:leftChars="1100" w:left="3259" w:hangingChars="452" w:hanging="949"/>
        <w:rPr>
          <w:rFonts w:ascii="游明朝" w:eastAsia="游明朝" w:hAnsi="游明朝"/>
          <w:kern w:val="0"/>
          <w:szCs w:val="21"/>
        </w:rPr>
      </w:pPr>
      <w:r w:rsidRPr="005C3025">
        <w:rPr>
          <w:rFonts w:ascii="游明朝" w:eastAsia="游明朝" w:hAnsi="游明朝" w:hint="eastAsia"/>
          <w:kern w:val="0"/>
          <w:szCs w:val="21"/>
        </w:rPr>
        <w:t>ては午後10時まで対応することとする。</w:t>
      </w:r>
      <w:bookmarkEnd w:id="4"/>
    </w:p>
    <w:p w14:paraId="2CA54710" w14:textId="5BA409AD" w:rsidR="001A67AD" w:rsidRDefault="002F3341" w:rsidP="002F3341">
      <w:pPr>
        <w:ind w:left="420" w:hangingChars="200" w:hanging="420"/>
        <w:rPr>
          <w:rFonts w:ascii="游明朝" w:eastAsia="游明朝" w:hAnsi="游明朝"/>
          <w:kern w:val="0"/>
          <w:szCs w:val="21"/>
        </w:rPr>
      </w:pPr>
      <w:r w:rsidRPr="005C3025">
        <w:rPr>
          <w:rFonts w:ascii="游明朝" w:eastAsia="游明朝" w:hAnsi="游明朝" w:hint="eastAsia"/>
          <w:kern w:val="0"/>
          <w:szCs w:val="21"/>
        </w:rPr>
        <w:t>（４）配置管理業務吏員：常時2名以上配置することする。しかし、施設予約時間に変動が</w:t>
      </w:r>
    </w:p>
    <w:p w14:paraId="3E2FF70D" w14:textId="77777777" w:rsidR="00A442B2" w:rsidRDefault="002F3341" w:rsidP="00A442B2">
      <w:pPr>
        <w:ind w:leftChars="200" w:left="420" w:firstLineChars="950" w:firstLine="1995"/>
        <w:rPr>
          <w:rFonts w:ascii="游明朝" w:eastAsia="游明朝" w:hAnsi="游明朝"/>
          <w:kern w:val="0"/>
          <w:szCs w:val="21"/>
        </w:rPr>
      </w:pPr>
      <w:r w:rsidRPr="005C3025">
        <w:rPr>
          <w:rFonts w:ascii="游明朝" w:eastAsia="游明朝" w:hAnsi="游明朝" w:hint="eastAsia"/>
          <w:kern w:val="0"/>
          <w:szCs w:val="21"/>
        </w:rPr>
        <w:t>ある場合はこの限りではない。</w:t>
      </w:r>
      <w:r w:rsidR="00A442B2">
        <w:rPr>
          <w:rFonts w:ascii="游明朝" w:eastAsia="游明朝" w:hAnsi="游明朝" w:hint="eastAsia"/>
          <w:kern w:val="0"/>
          <w:szCs w:val="21"/>
        </w:rPr>
        <w:t>なお、市職員（会計年度任用職員、</w:t>
      </w:r>
    </w:p>
    <w:p w14:paraId="33AA8AC0" w14:textId="072554B9" w:rsidR="00A442B2" w:rsidRPr="005C3025" w:rsidRDefault="00A442B2" w:rsidP="00A442B2">
      <w:pPr>
        <w:ind w:leftChars="200" w:left="420" w:firstLineChars="950" w:firstLine="1995"/>
        <w:rPr>
          <w:rFonts w:ascii="游明朝" w:eastAsia="游明朝" w:hAnsi="游明朝"/>
          <w:kern w:val="0"/>
          <w:szCs w:val="21"/>
        </w:rPr>
      </w:pPr>
      <w:r>
        <w:rPr>
          <w:rFonts w:ascii="游明朝" w:eastAsia="游明朝" w:hAnsi="游明朝" w:hint="eastAsia"/>
          <w:kern w:val="0"/>
          <w:szCs w:val="21"/>
        </w:rPr>
        <w:t>再任用職員含む）の配置はない。</w:t>
      </w:r>
    </w:p>
    <w:p w14:paraId="7E627470" w14:textId="14DE61BD" w:rsidR="00A61FD6" w:rsidRDefault="00FB62F8" w:rsidP="004125B4">
      <w:pPr>
        <w:jc w:val="left"/>
      </w:pPr>
      <w:r>
        <w:rPr>
          <w:rFonts w:hint="eastAsia"/>
        </w:rPr>
        <w:t>９</w:t>
      </w:r>
      <w:r w:rsidR="00A61FD6">
        <w:rPr>
          <w:rFonts w:hint="eastAsia"/>
        </w:rPr>
        <w:t>，業務内容の報告</w:t>
      </w:r>
    </w:p>
    <w:p w14:paraId="658F8992" w14:textId="18D018A9" w:rsidR="002F3341" w:rsidRPr="002F3341" w:rsidRDefault="002F3341" w:rsidP="002F3341">
      <w:pPr>
        <w:ind w:leftChars="100" w:left="210" w:firstLineChars="100" w:firstLine="210"/>
        <w:rPr>
          <w:rFonts w:ascii="游明朝" w:eastAsia="游明朝" w:hAnsi="游明朝"/>
          <w:szCs w:val="21"/>
        </w:rPr>
      </w:pPr>
      <w:r w:rsidRPr="005C3025">
        <w:rPr>
          <w:rFonts w:ascii="游明朝" w:eastAsia="游明朝" w:hAnsi="游明朝" w:hint="eastAsia"/>
          <w:szCs w:val="21"/>
        </w:rPr>
        <w:t>受注者は、次に掲げる区分に従い、発注者に対し文書で業務報告を行うこと。</w:t>
      </w:r>
    </w:p>
    <w:p w14:paraId="4E9D8041" w14:textId="77777777" w:rsidR="002F3341" w:rsidRPr="005C3025" w:rsidRDefault="002F3341" w:rsidP="002F3341">
      <w:pPr>
        <w:rPr>
          <w:rFonts w:ascii="游明朝" w:eastAsia="游明朝" w:hAnsi="游明朝"/>
        </w:rPr>
      </w:pPr>
      <w:r w:rsidRPr="005C3025">
        <w:rPr>
          <w:rFonts w:ascii="游明朝" w:eastAsia="游明朝" w:hAnsi="游明朝" w:hint="eastAsia"/>
          <w:kern w:val="0"/>
          <w:szCs w:val="21"/>
        </w:rPr>
        <w:t>（１）</w:t>
      </w:r>
      <w:r w:rsidRPr="005C3025">
        <w:rPr>
          <w:rFonts w:ascii="游明朝" w:eastAsia="游明朝" w:hAnsi="游明朝" w:hint="eastAsia"/>
        </w:rPr>
        <w:t>業務日報</w:t>
      </w:r>
    </w:p>
    <w:p w14:paraId="36865503" w14:textId="77777777" w:rsidR="002F3341" w:rsidRDefault="002F3341" w:rsidP="002F3341">
      <w:pPr>
        <w:ind w:leftChars="200" w:left="420" w:firstLineChars="100" w:firstLine="210"/>
        <w:rPr>
          <w:rFonts w:ascii="游明朝" w:eastAsia="游明朝" w:hAnsi="游明朝"/>
        </w:rPr>
      </w:pPr>
      <w:r w:rsidRPr="005C3025">
        <w:rPr>
          <w:rFonts w:ascii="游明朝" w:eastAsia="游明朝" w:hAnsi="游明朝" w:hint="eastAsia"/>
        </w:rPr>
        <w:t>業務責任者は、常に施設設備の維持管理に関する状況を把握し、毎日、業務日報を作成し、発注者に報告すること。</w:t>
      </w:r>
    </w:p>
    <w:p w14:paraId="4C2622FD" w14:textId="2680CEB2" w:rsidR="002F3341" w:rsidRPr="005C3025" w:rsidRDefault="002F3341" w:rsidP="002F3341">
      <w:pPr>
        <w:rPr>
          <w:rFonts w:ascii="游明朝" w:eastAsia="游明朝" w:hAnsi="游明朝"/>
        </w:rPr>
      </w:pPr>
      <w:r w:rsidRPr="005C3025">
        <w:rPr>
          <w:rFonts w:ascii="游明朝" w:eastAsia="游明朝" w:hAnsi="游明朝" w:hint="eastAsia"/>
        </w:rPr>
        <w:t>（２）業務月報</w:t>
      </w:r>
    </w:p>
    <w:p w14:paraId="6E191402" w14:textId="77777777" w:rsidR="002F3341" w:rsidRPr="005C3025" w:rsidRDefault="002F3341" w:rsidP="002F3341">
      <w:pPr>
        <w:ind w:leftChars="200" w:left="420" w:firstLineChars="100" w:firstLine="210"/>
        <w:rPr>
          <w:rFonts w:ascii="游明朝" w:eastAsia="游明朝" w:hAnsi="游明朝"/>
        </w:rPr>
      </w:pPr>
      <w:r w:rsidRPr="005C3025">
        <w:rPr>
          <w:rFonts w:ascii="游明朝" w:eastAsia="游明朝" w:hAnsi="游明朝" w:hint="eastAsia"/>
        </w:rPr>
        <w:t>業務責任者は、毎月、</w:t>
      </w:r>
      <w:r w:rsidRPr="005C3025">
        <w:rPr>
          <w:rFonts w:ascii="游明朝" w:eastAsia="游明朝" w:hAnsi="游明朝" w:hint="eastAsia"/>
          <w:kern w:val="0"/>
          <w:szCs w:val="21"/>
        </w:rPr>
        <w:t>設利用実績及び管理状況（設備保守管理報告等）を取りまとめた</w:t>
      </w:r>
      <w:r w:rsidRPr="005C3025">
        <w:rPr>
          <w:rFonts w:ascii="游明朝" w:eastAsia="游明朝" w:hAnsi="游明朝" w:hint="eastAsia"/>
        </w:rPr>
        <w:t>業務月報を作成し翌月</w:t>
      </w:r>
      <w:r w:rsidRPr="005C3025">
        <w:rPr>
          <w:rFonts w:ascii="游明朝" w:eastAsia="游明朝" w:hAnsi="游明朝"/>
        </w:rPr>
        <w:t>10</w:t>
      </w:r>
      <w:r w:rsidRPr="005C3025">
        <w:rPr>
          <w:rFonts w:ascii="游明朝" w:eastAsia="游明朝" w:hAnsi="游明朝" w:hint="eastAsia"/>
        </w:rPr>
        <w:t>日までに発注者に報告すること。</w:t>
      </w:r>
    </w:p>
    <w:p w14:paraId="5321713C" w14:textId="77777777" w:rsidR="002F3341" w:rsidRPr="005C3025" w:rsidRDefault="002F3341" w:rsidP="002F3341">
      <w:pPr>
        <w:rPr>
          <w:rFonts w:ascii="游明朝" w:eastAsia="游明朝" w:hAnsi="游明朝"/>
        </w:rPr>
      </w:pPr>
      <w:r w:rsidRPr="005C3025">
        <w:rPr>
          <w:rFonts w:ascii="游明朝" w:eastAsia="游明朝" w:hAnsi="游明朝" w:hint="eastAsia"/>
        </w:rPr>
        <w:t>（３）業務年報</w:t>
      </w:r>
    </w:p>
    <w:p w14:paraId="4501E2D6" w14:textId="77777777" w:rsidR="002F3341" w:rsidRPr="005C3025" w:rsidRDefault="002F3341" w:rsidP="002F3341">
      <w:pPr>
        <w:ind w:leftChars="200" w:left="420" w:firstLineChars="100" w:firstLine="210"/>
        <w:rPr>
          <w:rFonts w:ascii="游明朝" w:eastAsia="游明朝" w:hAnsi="游明朝"/>
        </w:rPr>
      </w:pPr>
      <w:r w:rsidRPr="005C3025">
        <w:rPr>
          <w:rFonts w:ascii="游明朝" w:eastAsia="游明朝" w:hAnsi="游明朝" w:hint="eastAsia"/>
        </w:rPr>
        <w:t>業務責任者は、設備管理業務について関係業務の集約・統計処理を行った上で業務年報を作成し、年度終了後</w:t>
      </w:r>
      <w:r>
        <w:rPr>
          <w:rFonts w:ascii="游明朝" w:eastAsia="游明朝" w:hAnsi="游明朝" w:hint="eastAsia"/>
        </w:rPr>
        <w:t>1</w:t>
      </w:r>
      <w:r w:rsidRPr="005C3025">
        <w:rPr>
          <w:rFonts w:ascii="游明朝" w:eastAsia="游明朝" w:hAnsi="游明朝"/>
        </w:rPr>
        <w:t>0</w:t>
      </w:r>
      <w:r w:rsidRPr="005C3025">
        <w:rPr>
          <w:rFonts w:ascii="游明朝" w:eastAsia="游明朝" w:hAnsi="游明朝" w:hint="eastAsia"/>
        </w:rPr>
        <w:t>日以内に発注者に報告すること。</w:t>
      </w:r>
    </w:p>
    <w:p w14:paraId="746815FD" w14:textId="77777777" w:rsidR="002F3341" w:rsidRPr="005C3025" w:rsidRDefault="002F3341" w:rsidP="002F3341">
      <w:pPr>
        <w:rPr>
          <w:rFonts w:ascii="游明朝" w:eastAsia="游明朝" w:hAnsi="游明朝"/>
        </w:rPr>
      </w:pPr>
      <w:r w:rsidRPr="005C3025">
        <w:rPr>
          <w:rFonts w:ascii="游明朝" w:eastAsia="游明朝" w:hAnsi="游明朝" w:hint="eastAsia"/>
        </w:rPr>
        <w:t>（４）書類の保管</w:t>
      </w:r>
    </w:p>
    <w:p w14:paraId="58207A7A" w14:textId="77777777" w:rsidR="002F3341" w:rsidRPr="005C3025" w:rsidRDefault="002F3341" w:rsidP="002F3341">
      <w:pPr>
        <w:ind w:leftChars="100" w:left="210" w:firstLineChars="100" w:firstLine="210"/>
        <w:rPr>
          <w:rFonts w:ascii="游明朝" w:eastAsia="游明朝" w:hAnsi="游明朝"/>
        </w:rPr>
      </w:pPr>
      <w:r w:rsidRPr="005C3025">
        <w:rPr>
          <w:rFonts w:ascii="游明朝" w:eastAsia="游明朝" w:hAnsi="游明朝" w:hint="eastAsia"/>
        </w:rPr>
        <w:t xml:space="preserve">業務責任者は、業務日報、業務月報、業務年報、その他報告書（タイムカード含む）を適切に保管し、発注者の提示の要求があれば速やかに提出できるよう整理しておくこと。　　</w:t>
      </w:r>
    </w:p>
    <w:p w14:paraId="710785FD" w14:textId="77777777" w:rsidR="002F3341" w:rsidRPr="005C3025" w:rsidRDefault="002F3341" w:rsidP="002F3341">
      <w:pPr>
        <w:ind w:firstLineChars="100" w:firstLine="210"/>
        <w:rPr>
          <w:rFonts w:ascii="游明朝" w:eastAsia="游明朝" w:hAnsi="游明朝"/>
        </w:rPr>
      </w:pPr>
      <w:r w:rsidRPr="005C3025">
        <w:rPr>
          <w:rFonts w:ascii="游明朝" w:eastAsia="游明朝" w:hAnsi="游明朝" w:hint="eastAsia"/>
        </w:rPr>
        <w:t>報告書の保</w:t>
      </w:r>
      <w:r>
        <w:rPr>
          <w:rFonts w:ascii="游明朝" w:eastAsia="游明朝" w:hAnsi="游明朝" w:hint="eastAsia"/>
        </w:rPr>
        <w:t>存期限は、５</w:t>
      </w:r>
      <w:r w:rsidRPr="005C3025">
        <w:rPr>
          <w:rFonts w:ascii="游明朝" w:eastAsia="游明朝" w:hAnsi="游明朝" w:hint="eastAsia"/>
        </w:rPr>
        <w:t>年間とする。</w:t>
      </w:r>
    </w:p>
    <w:p w14:paraId="48AC3BC9" w14:textId="77777777" w:rsidR="002F3341" w:rsidRPr="005C3025" w:rsidRDefault="002F3341" w:rsidP="002F3341">
      <w:pPr>
        <w:rPr>
          <w:rFonts w:ascii="游明朝" w:eastAsia="游明朝" w:hAnsi="游明朝"/>
        </w:rPr>
      </w:pPr>
      <w:r w:rsidRPr="005C3025">
        <w:rPr>
          <w:rFonts w:ascii="游明朝" w:eastAsia="游明朝" w:hAnsi="游明朝" w:hint="eastAsia"/>
        </w:rPr>
        <w:t>（５）その他</w:t>
      </w:r>
    </w:p>
    <w:p w14:paraId="127E780C" w14:textId="77777777" w:rsidR="002F3341" w:rsidRPr="005C3025" w:rsidRDefault="002F3341" w:rsidP="002F3341">
      <w:pPr>
        <w:ind w:firstLineChars="200" w:firstLine="420"/>
        <w:rPr>
          <w:rFonts w:ascii="游明朝" w:eastAsia="游明朝" w:hAnsi="游明朝"/>
        </w:rPr>
      </w:pPr>
      <w:r w:rsidRPr="005C3025">
        <w:rPr>
          <w:rFonts w:ascii="游明朝" w:eastAsia="游明朝" w:hAnsi="游明朝" w:hint="eastAsia"/>
        </w:rPr>
        <w:t>業務責任者は、常に業務内容の点検・見直しを行い改善に努めること。</w:t>
      </w:r>
    </w:p>
    <w:p w14:paraId="2BF5C68B" w14:textId="0ECE9E36" w:rsidR="00A61FD6" w:rsidRDefault="00A61FD6" w:rsidP="004125B4">
      <w:pPr>
        <w:jc w:val="left"/>
      </w:pPr>
    </w:p>
    <w:p w14:paraId="7E90C320" w14:textId="21B8A0E4" w:rsidR="002F3341" w:rsidRDefault="00A61FD6" w:rsidP="002F3341">
      <w:pPr>
        <w:jc w:val="left"/>
      </w:pPr>
      <w:r>
        <w:rPr>
          <w:rFonts w:hint="eastAsia"/>
        </w:rPr>
        <w:t>１</w:t>
      </w:r>
      <w:r w:rsidR="00FB62F8">
        <w:rPr>
          <w:rFonts w:hint="eastAsia"/>
        </w:rPr>
        <w:t>０</w:t>
      </w:r>
      <w:r>
        <w:rPr>
          <w:rFonts w:hint="eastAsia"/>
        </w:rPr>
        <w:t>，損害賠償責任等</w:t>
      </w:r>
    </w:p>
    <w:p w14:paraId="1BA8730B" w14:textId="129A92B9" w:rsidR="002F3341" w:rsidRPr="002F3341" w:rsidRDefault="002F3341" w:rsidP="002F3341">
      <w:pPr>
        <w:ind w:left="420" w:hangingChars="200" w:hanging="420"/>
        <w:jc w:val="left"/>
      </w:pPr>
      <w:r w:rsidRPr="005C3025">
        <w:rPr>
          <w:rFonts w:ascii="游明朝" w:eastAsia="游明朝" w:hAnsi="游明朝" w:hint="eastAsia"/>
          <w:kern w:val="0"/>
          <w:szCs w:val="21"/>
        </w:rPr>
        <w:t>（１）受注者は本契約に基づく業務遂行中、受注者の責に帰すべき事由により生じた発注者の損害について、その損害を賠償するものとする。</w:t>
      </w:r>
    </w:p>
    <w:p w14:paraId="584E3262" w14:textId="77777777" w:rsidR="002F3341" w:rsidRDefault="002F3341" w:rsidP="002F3341">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（２）受注者は本契約に基づく業務遂行中、第三者に損害を及ぼしたときは、受注者がそ</w:t>
      </w:r>
    </w:p>
    <w:p w14:paraId="6CB4BA54" w14:textId="77777777" w:rsidR="002F3341" w:rsidRDefault="002F3341" w:rsidP="002F3341">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損害を補償しなければならない。ただし、その損害のうち発注者の責めに帰すべき理由</w:t>
      </w:r>
    </w:p>
    <w:p w14:paraId="285236F4" w14:textId="4AEFCDBD" w:rsidR="002F3341" w:rsidRPr="005C3025" w:rsidRDefault="002F3341" w:rsidP="002F3341">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により生じたものについては、発注者がこれを負担する。</w:t>
      </w:r>
    </w:p>
    <w:p w14:paraId="445B9ECC" w14:textId="4BA6821D" w:rsidR="00A61FD6" w:rsidRDefault="00A61FD6" w:rsidP="004125B4">
      <w:pPr>
        <w:jc w:val="left"/>
      </w:pPr>
    </w:p>
    <w:p w14:paraId="4DDA785D" w14:textId="51485BDB" w:rsidR="00FB62F8" w:rsidRDefault="00FB62F8" w:rsidP="004125B4">
      <w:pPr>
        <w:jc w:val="left"/>
      </w:pPr>
    </w:p>
    <w:p w14:paraId="5FF8B2C1" w14:textId="77777777" w:rsidR="00FB62F8" w:rsidRDefault="00FB62F8" w:rsidP="004125B4">
      <w:pPr>
        <w:jc w:val="left"/>
      </w:pPr>
    </w:p>
    <w:p w14:paraId="1C88334C" w14:textId="6D96C23D" w:rsidR="00A61FD6" w:rsidRDefault="00A61FD6" w:rsidP="004125B4">
      <w:pPr>
        <w:jc w:val="left"/>
      </w:pPr>
      <w:r>
        <w:rPr>
          <w:rFonts w:hint="eastAsia"/>
        </w:rPr>
        <w:lastRenderedPageBreak/>
        <w:t>１</w:t>
      </w:r>
      <w:r w:rsidR="00FB62F8">
        <w:rPr>
          <w:rFonts w:hint="eastAsia"/>
        </w:rPr>
        <w:t>１</w:t>
      </w:r>
      <w:r>
        <w:rPr>
          <w:rFonts w:hint="eastAsia"/>
        </w:rPr>
        <w:t>，その他留意事項</w:t>
      </w:r>
    </w:p>
    <w:p w14:paraId="29599C95" w14:textId="3795012B" w:rsidR="002F3341" w:rsidRPr="005C3025" w:rsidRDefault="002F3341" w:rsidP="002F3341">
      <w:pPr>
        <w:ind w:left="420" w:hangingChars="200" w:hanging="420"/>
        <w:rPr>
          <w:rFonts w:ascii="游明朝" w:eastAsia="游明朝" w:hAnsi="游明朝"/>
          <w:kern w:val="0"/>
          <w:szCs w:val="21"/>
        </w:rPr>
      </w:pPr>
      <w:r w:rsidRPr="005C3025">
        <w:rPr>
          <w:rFonts w:ascii="游明朝" w:eastAsia="游明朝" w:hAnsi="游明朝" w:hint="eastAsia"/>
          <w:kern w:val="0"/>
          <w:szCs w:val="21"/>
        </w:rPr>
        <w:t>（１）</w:t>
      </w:r>
      <w:r w:rsidR="00A506FC">
        <w:rPr>
          <w:rFonts w:ascii="游明朝" w:eastAsia="游明朝" w:hAnsi="游明朝" w:hint="eastAsia"/>
          <w:kern w:val="0"/>
          <w:szCs w:val="21"/>
        </w:rPr>
        <w:t>本業務に</w:t>
      </w:r>
      <w:r w:rsidRPr="005C3025">
        <w:rPr>
          <w:rFonts w:ascii="游明朝" w:eastAsia="游明朝" w:hAnsi="游明朝" w:hint="eastAsia"/>
          <w:kern w:val="0"/>
          <w:szCs w:val="21"/>
        </w:rPr>
        <w:t>従事する職員は、利用者に舞天館の職員とわかるように名札を着用すること。</w:t>
      </w:r>
    </w:p>
    <w:p w14:paraId="1C3EC716" w14:textId="77777777" w:rsidR="003657D4" w:rsidRDefault="002F3341" w:rsidP="003657D4">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（２</w:t>
      </w:r>
      <w:r w:rsidR="00A506FC">
        <w:rPr>
          <w:rFonts w:ascii="游明朝" w:eastAsia="游明朝" w:hAnsi="游明朝" w:hint="eastAsia"/>
          <w:kern w:val="0"/>
          <w:szCs w:val="21"/>
        </w:rPr>
        <w:t>）本業務に</w:t>
      </w:r>
      <w:r w:rsidRPr="005C3025">
        <w:rPr>
          <w:rFonts w:ascii="游明朝" w:eastAsia="游明朝" w:hAnsi="游明朝" w:hint="eastAsia"/>
          <w:kern w:val="0"/>
          <w:szCs w:val="21"/>
        </w:rPr>
        <w:t>従事する職員は、利用者の利便性に配慮し、所有する車両は、発注者の指示</w:t>
      </w:r>
    </w:p>
    <w:p w14:paraId="6DD8B853" w14:textId="2098AD58" w:rsidR="002F3341" w:rsidRPr="005C3025" w:rsidRDefault="002F3341" w:rsidP="003657D4">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する職員専用駐車スペースへ駐車すること。</w:t>
      </w:r>
    </w:p>
    <w:p w14:paraId="302C9CB8" w14:textId="5BDAEC4A" w:rsidR="002F3341" w:rsidRDefault="002F3341" w:rsidP="002F3341">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w:t>
      </w:r>
      <w:r>
        <w:rPr>
          <w:rFonts w:ascii="游明朝" w:eastAsia="游明朝" w:hAnsi="游明朝" w:hint="eastAsia"/>
          <w:kern w:val="0"/>
          <w:szCs w:val="21"/>
        </w:rPr>
        <w:t>３</w:t>
      </w:r>
      <w:r w:rsidRPr="005C3025">
        <w:rPr>
          <w:rFonts w:ascii="游明朝" w:eastAsia="游明朝" w:hAnsi="游明朝" w:hint="eastAsia"/>
          <w:kern w:val="0"/>
          <w:szCs w:val="21"/>
        </w:rPr>
        <w:t>）業務履行期間満了又は委託業務取消しによる業務終了に伴い、引き継ぎ作業の必要</w:t>
      </w:r>
    </w:p>
    <w:p w14:paraId="2E2441D6" w14:textId="1CD8471B" w:rsidR="002F3341" w:rsidRPr="005C3025" w:rsidRDefault="002F3341" w:rsidP="002F3341">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ある場合においては協力すること。</w:t>
      </w:r>
    </w:p>
    <w:p w14:paraId="04838813" w14:textId="48660AFE" w:rsidR="002F3341" w:rsidRDefault="002F3341" w:rsidP="002F3341">
      <w:pPr>
        <w:ind w:left="1050" w:hangingChars="500" w:hanging="1050"/>
        <w:rPr>
          <w:rFonts w:ascii="游明朝" w:eastAsia="游明朝" w:hAnsi="游明朝"/>
          <w:kern w:val="0"/>
          <w:szCs w:val="21"/>
        </w:rPr>
      </w:pPr>
      <w:r w:rsidRPr="005C3025">
        <w:rPr>
          <w:rFonts w:ascii="游明朝" w:eastAsia="游明朝" w:hAnsi="游明朝" w:hint="eastAsia"/>
          <w:kern w:val="0"/>
          <w:szCs w:val="21"/>
        </w:rPr>
        <w:t>（</w:t>
      </w:r>
      <w:r>
        <w:rPr>
          <w:rFonts w:ascii="游明朝" w:eastAsia="游明朝" w:hAnsi="游明朝" w:hint="eastAsia"/>
          <w:kern w:val="0"/>
          <w:szCs w:val="21"/>
        </w:rPr>
        <w:t>４</w:t>
      </w:r>
      <w:r w:rsidRPr="005C3025">
        <w:rPr>
          <w:rFonts w:ascii="游明朝" w:eastAsia="游明朝" w:hAnsi="游明朝" w:hint="eastAsia"/>
          <w:kern w:val="0"/>
          <w:szCs w:val="21"/>
        </w:rPr>
        <w:t>）本仕様書に定めのない事項が発生した場合、又は業務内容について疑義が発生した場</w:t>
      </w:r>
    </w:p>
    <w:p w14:paraId="3FFE87FB" w14:textId="249508E9" w:rsidR="002F3341" w:rsidRPr="005C3025" w:rsidRDefault="002F3341" w:rsidP="002F3341">
      <w:pPr>
        <w:ind w:leftChars="200" w:left="1050" w:hangingChars="300" w:hanging="630"/>
        <w:rPr>
          <w:rFonts w:ascii="游明朝" w:eastAsia="游明朝" w:hAnsi="游明朝"/>
          <w:kern w:val="0"/>
          <w:szCs w:val="21"/>
        </w:rPr>
      </w:pPr>
      <w:r w:rsidRPr="005C3025">
        <w:rPr>
          <w:rFonts w:ascii="游明朝" w:eastAsia="游明朝" w:hAnsi="游明朝" w:hint="eastAsia"/>
          <w:kern w:val="0"/>
          <w:szCs w:val="21"/>
        </w:rPr>
        <w:t>合は発注者と協議を行うこと。</w:t>
      </w:r>
    </w:p>
    <w:p w14:paraId="7BE740C1" w14:textId="77777777" w:rsidR="00A506FC" w:rsidRDefault="00A506FC" w:rsidP="004125B4">
      <w:pPr>
        <w:jc w:val="left"/>
      </w:pPr>
    </w:p>
    <w:p w14:paraId="581F42A3" w14:textId="790DB67B" w:rsidR="00A61FD6" w:rsidRDefault="00A61FD6" w:rsidP="004125B4">
      <w:pPr>
        <w:jc w:val="left"/>
      </w:pPr>
      <w:r>
        <w:rPr>
          <w:rFonts w:hint="eastAsia"/>
        </w:rPr>
        <w:t>１</w:t>
      </w:r>
      <w:r w:rsidR="00FB62F8">
        <w:rPr>
          <w:rFonts w:hint="eastAsia"/>
        </w:rPr>
        <w:t>２</w:t>
      </w:r>
      <w:r>
        <w:rPr>
          <w:rFonts w:hint="eastAsia"/>
        </w:rPr>
        <w:t>,　緊急時の連絡体制</w:t>
      </w:r>
    </w:p>
    <w:p w14:paraId="5FDDBCCA" w14:textId="77777777" w:rsidR="002F3341" w:rsidRPr="005C3025" w:rsidRDefault="002F3341" w:rsidP="002F3341">
      <w:pPr>
        <w:ind w:firstLineChars="100" w:firstLine="210"/>
        <w:rPr>
          <w:rFonts w:ascii="游明朝" w:eastAsia="游明朝" w:hAnsi="游明朝"/>
          <w:b/>
          <w:bCs/>
          <w:kern w:val="0"/>
          <w:szCs w:val="21"/>
        </w:rPr>
      </w:pPr>
      <w:r w:rsidRPr="005C3025">
        <w:rPr>
          <w:rFonts w:ascii="游明朝" w:eastAsia="游明朝" w:hAnsi="游明朝" w:hint="eastAsia"/>
          <w:szCs w:val="21"/>
        </w:rPr>
        <w:t>休日及び夜間等に発生する異常事態に対処するため、緊急連絡体制を整備し、緊急連絡先一覧表を作成のうえ年度当初に発注者に提出すること。発注者の指定連絡先及び連絡者氏名は別途指示する。</w:t>
      </w:r>
    </w:p>
    <w:p w14:paraId="74C9B061" w14:textId="03237792" w:rsidR="00A61FD6" w:rsidRPr="002F3341" w:rsidRDefault="00A61FD6" w:rsidP="004125B4">
      <w:pPr>
        <w:jc w:val="left"/>
      </w:pPr>
    </w:p>
    <w:sectPr w:rsidR="00A61FD6" w:rsidRPr="002F3341">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B042" w14:textId="77777777" w:rsidR="002B095F" w:rsidRDefault="002B095F" w:rsidP="002B095F">
      <w:r>
        <w:separator/>
      </w:r>
    </w:p>
  </w:endnote>
  <w:endnote w:type="continuationSeparator" w:id="0">
    <w:p w14:paraId="74E67692" w14:textId="77777777" w:rsidR="002B095F" w:rsidRDefault="002B095F" w:rsidP="002B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92127"/>
      <w:docPartObj>
        <w:docPartGallery w:val="Page Numbers (Bottom of Page)"/>
        <w:docPartUnique/>
      </w:docPartObj>
    </w:sdtPr>
    <w:sdtEndPr/>
    <w:sdtContent>
      <w:p w14:paraId="370DADE3" w14:textId="57046BF0" w:rsidR="002B095F" w:rsidRDefault="002B095F">
        <w:pPr>
          <w:pStyle w:val="ac"/>
          <w:jc w:val="center"/>
        </w:pPr>
        <w:r>
          <w:fldChar w:fldCharType="begin"/>
        </w:r>
        <w:r>
          <w:instrText>PAGE   \* MERGEFORMAT</w:instrText>
        </w:r>
        <w:r>
          <w:fldChar w:fldCharType="separate"/>
        </w:r>
        <w:r>
          <w:rPr>
            <w:lang w:val="ja-JP"/>
          </w:rPr>
          <w:t>2</w:t>
        </w:r>
        <w:r>
          <w:fldChar w:fldCharType="end"/>
        </w:r>
      </w:p>
    </w:sdtContent>
  </w:sdt>
  <w:p w14:paraId="67E5A395" w14:textId="77777777" w:rsidR="002B095F" w:rsidRDefault="002B09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B2F7" w14:textId="77777777" w:rsidR="002B095F" w:rsidRDefault="002B095F" w:rsidP="002B095F">
      <w:r>
        <w:separator/>
      </w:r>
    </w:p>
  </w:footnote>
  <w:footnote w:type="continuationSeparator" w:id="0">
    <w:p w14:paraId="03D0AD41" w14:textId="77777777" w:rsidR="002B095F" w:rsidRDefault="002B095F" w:rsidP="002B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51A9" w14:textId="69542D39" w:rsidR="002B095F" w:rsidRPr="00384F90" w:rsidRDefault="002B095F" w:rsidP="002B095F">
    <w:pPr>
      <w:pStyle w:val="aa"/>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31F9"/>
    <w:multiLevelType w:val="hybridMultilevel"/>
    <w:tmpl w:val="8F900954"/>
    <w:lvl w:ilvl="0" w:tplc="20DC1C8A">
      <w:start w:val="1"/>
      <w:numFmt w:val="aiueoFullWidth"/>
      <w:lvlText w:val="（%1）"/>
      <w:lvlJc w:val="left"/>
      <w:pPr>
        <w:ind w:left="1995" w:hanging="720"/>
      </w:pPr>
      <w:rPr>
        <w:rFonts w:hint="default"/>
        <w:lang w:val="en-US"/>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B4"/>
    <w:rsid w:val="000A78CC"/>
    <w:rsid w:val="001A1392"/>
    <w:rsid w:val="001A67AD"/>
    <w:rsid w:val="001B0E0A"/>
    <w:rsid w:val="002B095F"/>
    <w:rsid w:val="002F3341"/>
    <w:rsid w:val="003618AB"/>
    <w:rsid w:val="003657D4"/>
    <w:rsid w:val="0037002F"/>
    <w:rsid w:val="00384F90"/>
    <w:rsid w:val="004125B4"/>
    <w:rsid w:val="0042060D"/>
    <w:rsid w:val="005C34ED"/>
    <w:rsid w:val="00632B04"/>
    <w:rsid w:val="00823FE7"/>
    <w:rsid w:val="00A31BD3"/>
    <w:rsid w:val="00A379B4"/>
    <w:rsid w:val="00A442B2"/>
    <w:rsid w:val="00A506FC"/>
    <w:rsid w:val="00A61FD6"/>
    <w:rsid w:val="00AE5C32"/>
    <w:rsid w:val="00BE235C"/>
    <w:rsid w:val="00C218F8"/>
    <w:rsid w:val="00DA0FEC"/>
    <w:rsid w:val="00E341EC"/>
    <w:rsid w:val="00EF2FB4"/>
    <w:rsid w:val="00EF3955"/>
    <w:rsid w:val="00F12C00"/>
    <w:rsid w:val="00FB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7383E1"/>
  <w15:chartTrackingRefBased/>
  <w15:docId w15:val="{58D6E0DE-957A-47CB-AF3B-18267908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F3341"/>
    <w:rPr>
      <w:sz w:val="18"/>
      <w:szCs w:val="18"/>
    </w:rPr>
  </w:style>
  <w:style w:type="paragraph" w:styleId="a5">
    <w:name w:val="annotation text"/>
    <w:basedOn w:val="a"/>
    <w:link w:val="a6"/>
    <w:uiPriority w:val="99"/>
    <w:semiHidden/>
    <w:unhideWhenUsed/>
    <w:rsid w:val="002F3341"/>
    <w:pPr>
      <w:jc w:val="left"/>
    </w:pPr>
  </w:style>
  <w:style w:type="character" w:customStyle="1" w:styleId="a6">
    <w:name w:val="コメント文字列 (文字)"/>
    <w:basedOn w:val="a0"/>
    <w:link w:val="a5"/>
    <w:uiPriority w:val="99"/>
    <w:semiHidden/>
    <w:rsid w:val="002F3341"/>
  </w:style>
  <w:style w:type="paragraph" w:styleId="a7">
    <w:name w:val="annotation subject"/>
    <w:basedOn w:val="a5"/>
    <w:next w:val="a5"/>
    <w:link w:val="a8"/>
    <w:uiPriority w:val="99"/>
    <w:semiHidden/>
    <w:unhideWhenUsed/>
    <w:rsid w:val="002F3341"/>
    <w:rPr>
      <w:b/>
      <w:bCs/>
    </w:rPr>
  </w:style>
  <w:style w:type="character" w:customStyle="1" w:styleId="a8">
    <w:name w:val="コメント内容 (文字)"/>
    <w:basedOn w:val="a6"/>
    <w:link w:val="a7"/>
    <w:uiPriority w:val="99"/>
    <w:semiHidden/>
    <w:rsid w:val="002F3341"/>
    <w:rPr>
      <w:b/>
      <w:bCs/>
    </w:rPr>
  </w:style>
  <w:style w:type="paragraph" w:customStyle="1" w:styleId="num">
    <w:name w:val="num"/>
    <w:basedOn w:val="a"/>
    <w:rsid w:val="002F33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2F3341"/>
  </w:style>
  <w:style w:type="character" w:styleId="a9">
    <w:name w:val="Hyperlink"/>
    <w:basedOn w:val="a0"/>
    <w:uiPriority w:val="99"/>
    <w:semiHidden/>
    <w:unhideWhenUsed/>
    <w:rsid w:val="002F3341"/>
    <w:rPr>
      <w:color w:val="0000FF"/>
      <w:u w:val="single"/>
    </w:rPr>
  </w:style>
  <w:style w:type="character" w:customStyle="1" w:styleId="num1">
    <w:name w:val="num1"/>
    <w:basedOn w:val="a0"/>
    <w:rsid w:val="002F3341"/>
  </w:style>
  <w:style w:type="character" w:customStyle="1" w:styleId="brackets-color1">
    <w:name w:val="brackets-color1"/>
    <w:basedOn w:val="a0"/>
    <w:rsid w:val="002F3341"/>
  </w:style>
  <w:style w:type="paragraph" w:styleId="aa">
    <w:name w:val="header"/>
    <w:basedOn w:val="a"/>
    <w:link w:val="ab"/>
    <w:uiPriority w:val="99"/>
    <w:unhideWhenUsed/>
    <w:rsid w:val="002B095F"/>
    <w:pPr>
      <w:tabs>
        <w:tab w:val="center" w:pos="4252"/>
        <w:tab w:val="right" w:pos="8504"/>
      </w:tabs>
      <w:snapToGrid w:val="0"/>
    </w:pPr>
  </w:style>
  <w:style w:type="character" w:customStyle="1" w:styleId="ab">
    <w:name w:val="ヘッダー (文字)"/>
    <w:basedOn w:val="a0"/>
    <w:link w:val="aa"/>
    <w:uiPriority w:val="99"/>
    <w:rsid w:val="002B095F"/>
  </w:style>
  <w:style w:type="paragraph" w:styleId="ac">
    <w:name w:val="footer"/>
    <w:basedOn w:val="a"/>
    <w:link w:val="ad"/>
    <w:uiPriority w:val="99"/>
    <w:unhideWhenUsed/>
    <w:rsid w:val="002B095F"/>
    <w:pPr>
      <w:tabs>
        <w:tab w:val="center" w:pos="4252"/>
        <w:tab w:val="right" w:pos="8504"/>
      </w:tabs>
      <w:snapToGrid w:val="0"/>
    </w:pPr>
  </w:style>
  <w:style w:type="character" w:customStyle="1" w:styleId="ad">
    <w:name w:val="フッター (文字)"/>
    <w:basedOn w:val="a0"/>
    <w:link w:val="ac"/>
    <w:uiPriority w:val="99"/>
    <w:rsid w:val="002B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91900">
      <w:bodyDiv w:val="1"/>
      <w:marLeft w:val="0"/>
      <w:marRight w:val="0"/>
      <w:marTop w:val="0"/>
      <w:marBottom w:val="0"/>
      <w:divBdr>
        <w:top w:val="none" w:sz="0" w:space="0" w:color="auto"/>
        <w:left w:val="none" w:sz="0" w:space="0" w:color="auto"/>
        <w:bottom w:val="none" w:sz="0" w:space="0" w:color="auto"/>
        <w:right w:val="none" w:sz="0" w:space="0" w:color="auto"/>
      </w:divBdr>
      <w:divsChild>
        <w:div w:id="394860887">
          <w:marLeft w:val="0"/>
          <w:marRight w:val="0"/>
          <w:marTop w:val="0"/>
          <w:marBottom w:val="0"/>
          <w:divBdr>
            <w:top w:val="none" w:sz="0" w:space="0" w:color="auto"/>
            <w:left w:val="none" w:sz="0" w:space="0" w:color="auto"/>
            <w:bottom w:val="none" w:sz="0" w:space="0" w:color="auto"/>
            <w:right w:val="none" w:sz="0" w:space="0" w:color="auto"/>
          </w:divBdr>
          <w:divsChild>
            <w:div w:id="997805022">
              <w:marLeft w:val="0"/>
              <w:marRight w:val="0"/>
              <w:marTop w:val="0"/>
              <w:marBottom w:val="0"/>
              <w:divBdr>
                <w:top w:val="none" w:sz="0" w:space="0" w:color="auto"/>
                <w:left w:val="none" w:sz="0" w:space="0" w:color="auto"/>
                <w:bottom w:val="none" w:sz="0" w:space="0" w:color="auto"/>
                <w:right w:val="none" w:sz="0" w:space="0" w:color="auto"/>
              </w:divBdr>
              <w:divsChild>
                <w:div w:id="15802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7792">
          <w:marLeft w:val="0"/>
          <w:marRight w:val="0"/>
          <w:marTop w:val="0"/>
          <w:marBottom w:val="0"/>
          <w:divBdr>
            <w:top w:val="none" w:sz="0" w:space="0" w:color="auto"/>
            <w:left w:val="none" w:sz="0" w:space="0" w:color="auto"/>
            <w:bottom w:val="none" w:sz="0" w:space="0" w:color="auto"/>
            <w:right w:val="none" w:sz="0" w:space="0" w:color="auto"/>
          </w:divBdr>
          <w:divsChild>
            <w:div w:id="1141657104">
              <w:marLeft w:val="0"/>
              <w:marRight w:val="0"/>
              <w:marTop w:val="0"/>
              <w:marBottom w:val="0"/>
              <w:divBdr>
                <w:top w:val="none" w:sz="0" w:space="0" w:color="auto"/>
                <w:left w:val="none" w:sz="0" w:space="0" w:color="auto"/>
                <w:bottom w:val="none" w:sz="0" w:space="0" w:color="auto"/>
                <w:right w:val="none" w:sz="0" w:space="0" w:color="auto"/>
              </w:divBdr>
              <w:divsChild>
                <w:div w:id="6295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3475">
          <w:marLeft w:val="0"/>
          <w:marRight w:val="0"/>
          <w:marTop w:val="0"/>
          <w:marBottom w:val="0"/>
          <w:divBdr>
            <w:top w:val="none" w:sz="0" w:space="0" w:color="auto"/>
            <w:left w:val="none" w:sz="0" w:space="0" w:color="auto"/>
            <w:bottom w:val="none" w:sz="0" w:space="0" w:color="auto"/>
            <w:right w:val="none" w:sz="0" w:space="0" w:color="auto"/>
          </w:divBdr>
          <w:divsChild>
            <w:div w:id="1080519162">
              <w:marLeft w:val="0"/>
              <w:marRight w:val="0"/>
              <w:marTop w:val="0"/>
              <w:marBottom w:val="0"/>
              <w:divBdr>
                <w:top w:val="none" w:sz="0" w:space="0" w:color="auto"/>
                <w:left w:val="none" w:sz="0" w:space="0" w:color="auto"/>
                <w:bottom w:val="none" w:sz="0" w:space="0" w:color="auto"/>
                <w:right w:val="none" w:sz="0" w:space="0" w:color="auto"/>
              </w:divBdr>
              <w:divsChild>
                <w:div w:id="10030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91544">
          <w:marLeft w:val="0"/>
          <w:marRight w:val="0"/>
          <w:marTop w:val="0"/>
          <w:marBottom w:val="0"/>
          <w:divBdr>
            <w:top w:val="none" w:sz="0" w:space="0" w:color="auto"/>
            <w:left w:val="none" w:sz="0" w:space="0" w:color="auto"/>
            <w:bottom w:val="none" w:sz="0" w:space="0" w:color="auto"/>
            <w:right w:val="none" w:sz="0" w:space="0" w:color="auto"/>
          </w:divBdr>
          <w:divsChild>
            <w:div w:id="1558518263">
              <w:marLeft w:val="0"/>
              <w:marRight w:val="0"/>
              <w:marTop w:val="0"/>
              <w:marBottom w:val="0"/>
              <w:divBdr>
                <w:top w:val="none" w:sz="0" w:space="0" w:color="auto"/>
                <w:left w:val="none" w:sz="0" w:space="0" w:color="auto"/>
                <w:bottom w:val="none" w:sz="0" w:space="0" w:color="auto"/>
                <w:right w:val="none" w:sz="0" w:space="0" w:color="auto"/>
              </w:divBdr>
              <w:divsChild>
                <w:div w:id="198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3247">
          <w:marLeft w:val="0"/>
          <w:marRight w:val="0"/>
          <w:marTop w:val="0"/>
          <w:marBottom w:val="0"/>
          <w:divBdr>
            <w:top w:val="none" w:sz="0" w:space="0" w:color="auto"/>
            <w:left w:val="none" w:sz="0" w:space="0" w:color="auto"/>
            <w:bottom w:val="none" w:sz="0" w:space="0" w:color="auto"/>
            <w:right w:val="none" w:sz="0" w:space="0" w:color="auto"/>
          </w:divBdr>
          <w:divsChild>
            <w:div w:id="1382749430">
              <w:marLeft w:val="0"/>
              <w:marRight w:val="0"/>
              <w:marTop w:val="0"/>
              <w:marBottom w:val="0"/>
              <w:divBdr>
                <w:top w:val="none" w:sz="0" w:space="0" w:color="auto"/>
                <w:left w:val="none" w:sz="0" w:space="0" w:color="auto"/>
                <w:bottom w:val="none" w:sz="0" w:space="0" w:color="auto"/>
                <w:right w:val="none" w:sz="0" w:space="0" w:color="auto"/>
              </w:divBdr>
              <w:divsChild>
                <w:div w:id="10188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0782">
          <w:marLeft w:val="0"/>
          <w:marRight w:val="0"/>
          <w:marTop w:val="0"/>
          <w:marBottom w:val="0"/>
          <w:divBdr>
            <w:top w:val="none" w:sz="0" w:space="0" w:color="auto"/>
            <w:left w:val="none" w:sz="0" w:space="0" w:color="auto"/>
            <w:bottom w:val="none" w:sz="0" w:space="0" w:color="auto"/>
            <w:right w:val="none" w:sz="0" w:space="0" w:color="auto"/>
          </w:divBdr>
          <w:divsChild>
            <w:div w:id="1668367501">
              <w:marLeft w:val="0"/>
              <w:marRight w:val="0"/>
              <w:marTop w:val="0"/>
              <w:marBottom w:val="0"/>
              <w:divBdr>
                <w:top w:val="none" w:sz="0" w:space="0" w:color="auto"/>
                <w:left w:val="none" w:sz="0" w:space="0" w:color="auto"/>
                <w:bottom w:val="none" w:sz="0" w:space="0" w:color="auto"/>
                <w:right w:val="none" w:sz="0" w:space="0" w:color="auto"/>
              </w:divBdr>
              <w:divsChild>
                <w:div w:id="4091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9902">
          <w:marLeft w:val="0"/>
          <w:marRight w:val="0"/>
          <w:marTop w:val="0"/>
          <w:marBottom w:val="0"/>
          <w:divBdr>
            <w:top w:val="none" w:sz="0" w:space="0" w:color="auto"/>
            <w:left w:val="none" w:sz="0" w:space="0" w:color="auto"/>
            <w:bottom w:val="none" w:sz="0" w:space="0" w:color="auto"/>
            <w:right w:val="none" w:sz="0" w:space="0" w:color="auto"/>
          </w:divBdr>
          <w:divsChild>
            <w:div w:id="1834295560">
              <w:marLeft w:val="0"/>
              <w:marRight w:val="0"/>
              <w:marTop w:val="0"/>
              <w:marBottom w:val="0"/>
              <w:divBdr>
                <w:top w:val="none" w:sz="0" w:space="0" w:color="auto"/>
                <w:left w:val="none" w:sz="0" w:space="0" w:color="auto"/>
                <w:bottom w:val="none" w:sz="0" w:space="0" w:color="auto"/>
                <w:right w:val="none" w:sz="0" w:space="0" w:color="auto"/>
              </w:divBdr>
              <w:divsChild>
                <w:div w:id="20771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9743">
          <w:marLeft w:val="0"/>
          <w:marRight w:val="0"/>
          <w:marTop w:val="0"/>
          <w:marBottom w:val="0"/>
          <w:divBdr>
            <w:top w:val="none" w:sz="0" w:space="0" w:color="auto"/>
            <w:left w:val="none" w:sz="0" w:space="0" w:color="auto"/>
            <w:bottom w:val="none" w:sz="0" w:space="0" w:color="auto"/>
            <w:right w:val="none" w:sz="0" w:space="0" w:color="auto"/>
          </w:divBdr>
          <w:divsChild>
            <w:div w:id="1486311598">
              <w:marLeft w:val="0"/>
              <w:marRight w:val="0"/>
              <w:marTop w:val="0"/>
              <w:marBottom w:val="0"/>
              <w:divBdr>
                <w:top w:val="none" w:sz="0" w:space="0" w:color="auto"/>
                <w:left w:val="none" w:sz="0" w:space="0" w:color="auto"/>
                <w:bottom w:val="none" w:sz="0" w:space="0" w:color="auto"/>
                <w:right w:val="none" w:sz="0" w:space="0" w:color="auto"/>
              </w:divBdr>
              <w:divsChild>
                <w:div w:id="11119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5728">
          <w:marLeft w:val="0"/>
          <w:marRight w:val="0"/>
          <w:marTop w:val="0"/>
          <w:marBottom w:val="0"/>
          <w:divBdr>
            <w:top w:val="none" w:sz="0" w:space="0" w:color="auto"/>
            <w:left w:val="none" w:sz="0" w:space="0" w:color="auto"/>
            <w:bottom w:val="none" w:sz="0" w:space="0" w:color="auto"/>
            <w:right w:val="none" w:sz="0" w:space="0" w:color="auto"/>
          </w:divBdr>
          <w:divsChild>
            <w:div w:id="115753953">
              <w:marLeft w:val="0"/>
              <w:marRight w:val="0"/>
              <w:marTop w:val="0"/>
              <w:marBottom w:val="0"/>
              <w:divBdr>
                <w:top w:val="none" w:sz="0" w:space="0" w:color="auto"/>
                <w:left w:val="none" w:sz="0" w:space="0" w:color="auto"/>
                <w:bottom w:val="none" w:sz="0" w:space="0" w:color="auto"/>
                <w:right w:val="none" w:sz="0" w:space="0" w:color="auto"/>
              </w:divBdr>
              <w:divsChild>
                <w:div w:id="11560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3965-D6DF-43E2-8912-4C619EC1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5</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玉那覇　謙太</cp:lastModifiedBy>
  <cp:revision>15</cp:revision>
  <cp:lastPrinted>2026-03-05T04:26:00Z</cp:lastPrinted>
  <dcterms:created xsi:type="dcterms:W3CDTF">2025-01-10T09:22:00Z</dcterms:created>
  <dcterms:modified xsi:type="dcterms:W3CDTF">2026-03-05T06:09:00Z</dcterms:modified>
</cp:coreProperties>
</file>