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B16F" w14:textId="1134D1B5" w:rsidR="00D54B99" w:rsidRPr="007F1C76" w:rsidRDefault="00D54B99" w:rsidP="00D54B99">
      <w:pPr>
        <w:widowControl w:val="0"/>
        <w:autoSpaceDE w:val="0"/>
        <w:autoSpaceDN w:val="0"/>
        <w:adjustRightInd w:val="0"/>
        <w:spacing w:line="240" w:lineRule="auto"/>
        <w:ind w:left="0"/>
        <w:jc w:val="left"/>
        <w:rPr>
          <w:rFonts w:ascii="游ゴシック" w:eastAsia="游ゴシック" w:hAnsi="游ゴシック"/>
          <w:sz w:val="20"/>
        </w:rPr>
      </w:pPr>
      <w:r w:rsidRPr="007F1C76">
        <w:rPr>
          <w:rFonts w:ascii="游ゴシック" w:eastAsia="游ゴシック" w:hAnsi="游ゴシック" w:hint="eastAsia"/>
          <w:sz w:val="20"/>
        </w:rPr>
        <w:t>様式１</w:t>
      </w:r>
      <w:r w:rsidR="00666C97">
        <w:rPr>
          <w:rFonts w:ascii="游ゴシック" w:eastAsia="游ゴシック" w:hAnsi="游ゴシック" w:hint="eastAsia"/>
          <w:sz w:val="20"/>
        </w:rPr>
        <w:t>―２</w:t>
      </w:r>
    </w:p>
    <w:p w14:paraId="56E9C68B" w14:textId="71D827BF" w:rsidR="009C58CA" w:rsidRDefault="009C58CA" w:rsidP="007F1E80">
      <w:pPr>
        <w:widowControl w:val="0"/>
        <w:autoSpaceDE w:val="0"/>
        <w:autoSpaceDN w:val="0"/>
        <w:adjustRightInd w:val="0"/>
        <w:spacing w:line="240" w:lineRule="auto"/>
        <w:ind w:left="0" w:right="400"/>
        <w:jc w:val="left"/>
        <w:rPr>
          <w:rFonts w:ascii="游ゴシック" w:eastAsia="游ゴシック" w:hAnsi="游ゴシック"/>
          <w:sz w:val="20"/>
        </w:rPr>
      </w:pPr>
    </w:p>
    <w:p w14:paraId="0BD1B409" w14:textId="5688BDE4" w:rsidR="00D54B99" w:rsidRPr="007F1C76" w:rsidRDefault="00D54B99" w:rsidP="00D54B99">
      <w:pPr>
        <w:widowControl w:val="0"/>
        <w:autoSpaceDE w:val="0"/>
        <w:autoSpaceDN w:val="0"/>
        <w:adjustRightInd w:val="0"/>
        <w:spacing w:line="240" w:lineRule="auto"/>
        <w:ind w:left="0"/>
        <w:jc w:val="right"/>
        <w:rPr>
          <w:rFonts w:ascii="游ゴシック" w:eastAsia="游ゴシック" w:hAnsi="游ゴシック"/>
          <w:sz w:val="20"/>
        </w:rPr>
      </w:pPr>
      <w:r w:rsidRPr="007F1C76">
        <w:rPr>
          <w:rFonts w:ascii="游ゴシック" w:eastAsia="游ゴシック" w:hAnsi="游ゴシック" w:hint="eastAsia"/>
          <w:sz w:val="20"/>
        </w:rPr>
        <w:t>令和○</w:t>
      </w:r>
      <w:r w:rsidRPr="007F1C76">
        <w:rPr>
          <w:rFonts w:ascii="游ゴシック" w:eastAsia="游ゴシック" w:hAnsi="游ゴシック"/>
          <w:sz w:val="20"/>
        </w:rPr>
        <w:t>年</w:t>
      </w:r>
      <w:r w:rsidRPr="007F1C76">
        <w:rPr>
          <w:rFonts w:ascii="游ゴシック" w:eastAsia="游ゴシック" w:hAnsi="游ゴシック" w:hint="eastAsia"/>
          <w:sz w:val="20"/>
        </w:rPr>
        <w:t>○○</w:t>
      </w:r>
      <w:r w:rsidRPr="007F1C76">
        <w:rPr>
          <w:rFonts w:ascii="游ゴシック" w:eastAsia="游ゴシック" w:hAnsi="游ゴシック"/>
          <w:sz w:val="20"/>
        </w:rPr>
        <w:t>月</w:t>
      </w:r>
      <w:r w:rsidRPr="007F1C76">
        <w:rPr>
          <w:rFonts w:ascii="游ゴシック" w:eastAsia="游ゴシック" w:hAnsi="游ゴシック" w:hint="eastAsia"/>
          <w:sz w:val="20"/>
        </w:rPr>
        <w:t>○○</w:t>
      </w:r>
      <w:r w:rsidRPr="007F1C76">
        <w:rPr>
          <w:rFonts w:ascii="游ゴシック" w:eastAsia="游ゴシック" w:hAnsi="游ゴシック"/>
          <w:sz w:val="20"/>
        </w:rPr>
        <w:t>日</w:t>
      </w:r>
    </w:p>
    <w:p w14:paraId="159E5CB6" w14:textId="77777777" w:rsidR="007F1E80" w:rsidRPr="007F1E80" w:rsidRDefault="007F1E80" w:rsidP="00D54B99">
      <w:pPr>
        <w:widowControl w:val="0"/>
        <w:autoSpaceDE w:val="0"/>
        <w:autoSpaceDN w:val="0"/>
        <w:adjustRightInd w:val="0"/>
        <w:spacing w:line="240" w:lineRule="auto"/>
        <w:ind w:left="0"/>
        <w:jc w:val="left"/>
        <w:rPr>
          <w:rFonts w:ascii="游ゴシック" w:eastAsia="游ゴシック" w:hAnsi="游ゴシック"/>
          <w:sz w:val="20"/>
        </w:rPr>
      </w:pPr>
    </w:p>
    <w:p w14:paraId="6DD4DBAE" w14:textId="4B8E2032" w:rsidR="00D54B99" w:rsidRDefault="00D54B99" w:rsidP="00D54B99">
      <w:pPr>
        <w:widowControl w:val="0"/>
        <w:autoSpaceDE w:val="0"/>
        <w:autoSpaceDN w:val="0"/>
        <w:adjustRightInd w:val="0"/>
        <w:spacing w:line="240" w:lineRule="auto"/>
        <w:ind w:left="0"/>
        <w:jc w:val="left"/>
        <w:rPr>
          <w:rFonts w:ascii="游ゴシック" w:eastAsia="游ゴシック" w:hAnsi="游ゴシック"/>
          <w:sz w:val="20"/>
        </w:rPr>
      </w:pPr>
      <w:r w:rsidRPr="007F1C76">
        <w:rPr>
          <w:rFonts w:ascii="游ゴシック" w:eastAsia="游ゴシック" w:hAnsi="游ゴシック" w:hint="eastAsia"/>
          <w:sz w:val="20"/>
        </w:rPr>
        <w:t>うるま市</w:t>
      </w:r>
      <w:r w:rsidR="007F1E80">
        <w:rPr>
          <w:rFonts w:ascii="游ゴシック" w:eastAsia="游ゴシック" w:hAnsi="游ゴシック" w:hint="eastAsia"/>
          <w:sz w:val="20"/>
        </w:rPr>
        <w:t>長　中村　正人　殿</w:t>
      </w:r>
    </w:p>
    <w:p w14:paraId="5C16D79A" w14:textId="77777777" w:rsidR="007F1E80" w:rsidRPr="007F1C76" w:rsidRDefault="007F1E80" w:rsidP="00D54B99">
      <w:pPr>
        <w:widowControl w:val="0"/>
        <w:autoSpaceDE w:val="0"/>
        <w:autoSpaceDN w:val="0"/>
        <w:adjustRightInd w:val="0"/>
        <w:spacing w:line="240" w:lineRule="auto"/>
        <w:ind w:left="0"/>
        <w:jc w:val="left"/>
        <w:rPr>
          <w:rFonts w:ascii="游ゴシック" w:eastAsia="游ゴシック" w:hAnsi="游ゴシック"/>
          <w:sz w:val="20"/>
        </w:rPr>
      </w:pPr>
    </w:p>
    <w:p w14:paraId="19FCA03E" w14:textId="77777777" w:rsidR="00D54B99" w:rsidRPr="007F1C76" w:rsidRDefault="00D54B99" w:rsidP="00D54B99">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7F1C76">
        <w:rPr>
          <w:rFonts w:ascii="游ゴシック" w:eastAsia="游ゴシック" w:hAnsi="游ゴシック" w:hint="eastAsia"/>
          <w:sz w:val="20"/>
        </w:rPr>
        <w:t>住所又は所在地</w:t>
      </w:r>
    </w:p>
    <w:p w14:paraId="0B9C3215" w14:textId="77777777" w:rsidR="00D54B99" w:rsidRPr="007F1C76" w:rsidRDefault="00D54B99" w:rsidP="00D54B99">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7F1C76">
        <w:rPr>
          <w:rFonts w:ascii="游ゴシック" w:eastAsia="游ゴシック" w:hAnsi="游ゴシック" w:hint="eastAsia"/>
          <w:sz w:val="20"/>
        </w:rPr>
        <w:t>商号又は名称</w:t>
      </w:r>
    </w:p>
    <w:p w14:paraId="023A1504" w14:textId="77777777" w:rsidR="00D54B99" w:rsidRPr="007F1C76" w:rsidRDefault="00D54B99" w:rsidP="00D54B99">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7F1C76">
        <w:rPr>
          <w:rFonts w:ascii="游ゴシック" w:eastAsia="游ゴシック" w:hAnsi="游ゴシック" w:hint="eastAsia"/>
          <w:sz w:val="20"/>
        </w:rPr>
        <w:t>代表者職氏名</w:t>
      </w:r>
    </w:p>
    <w:p w14:paraId="0944F593" w14:textId="77777777" w:rsidR="00D54B99" w:rsidRPr="007F1C76" w:rsidRDefault="00D54B99" w:rsidP="00D54B99">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p>
    <w:p w14:paraId="358DC7F2" w14:textId="5659927E" w:rsidR="00D54B99" w:rsidRPr="007F1C76" w:rsidRDefault="00666C97" w:rsidP="00D54B99">
      <w:pPr>
        <w:widowControl w:val="0"/>
        <w:autoSpaceDE w:val="0"/>
        <w:autoSpaceDN w:val="0"/>
        <w:adjustRightInd w:val="0"/>
        <w:spacing w:line="240" w:lineRule="auto"/>
        <w:ind w:left="0"/>
        <w:jc w:val="center"/>
        <w:rPr>
          <w:rFonts w:ascii="游ゴシック" w:eastAsia="游ゴシック" w:hAnsi="游ゴシック"/>
          <w:sz w:val="20"/>
        </w:rPr>
      </w:pPr>
      <w:r>
        <w:rPr>
          <w:rFonts w:ascii="游ゴシック" w:eastAsia="游ゴシック" w:hAnsi="游ゴシック" w:hint="eastAsia"/>
          <w:sz w:val="24"/>
        </w:rPr>
        <w:t>宣誓書</w:t>
      </w:r>
    </w:p>
    <w:p w14:paraId="1B3C5A96" w14:textId="77777777" w:rsidR="00D54B99" w:rsidRPr="007F1C76" w:rsidRDefault="00D54B99" w:rsidP="00D54B99">
      <w:pPr>
        <w:widowControl w:val="0"/>
        <w:autoSpaceDE w:val="0"/>
        <w:autoSpaceDN w:val="0"/>
        <w:adjustRightInd w:val="0"/>
        <w:spacing w:line="240" w:lineRule="auto"/>
        <w:ind w:left="0"/>
        <w:jc w:val="center"/>
        <w:rPr>
          <w:rFonts w:ascii="游ゴシック" w:eastAsia="游ゴシック" w:hAnsi="游ゴシック"/>
          <w:sz w:val="20"/>
        </w:rPr>
      </w:pPr>
    </w:p>
    <w:p w14:paraId="049BC188" w14:textId="6BEB6AA1" w:rsidR="00D54B99" w:rsidRDefault="00666C97" w:rsidP="005E1C33">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 xml:space="preserve">　</w:t>
      </w:r>
      <w:r w:rsidR="00695E13">
        <w:rPr>
          <w:rFonts w:ascii="游ゴシック" w:eastAsia="游ゴシック" w:hAnsi="游ゴシック" w:hint="eastAsia"/>
          <w:sz w:val="20"/>
        </w:rPr>
        <w:t>令和８年度</w:t>
      </w:r>
      <w:r w:rsidRPr="00810607">
        <w:rPr>
          <w:rFonts w:ascii="游ゴシック" w:eastAsia="游ゴシック" w:hAnsi="游ゴシック" w:hint="eastAsia"/>
          <w:sz w:val="20"/>
        </w:rPr>
        <w:t>石川地域活性化センター舞天館・石川多目的ドーム施設管理業務</w:t>
      </w:r>
      <w:r>
        <w:rPr>
          <w:rFonts w:ascii="游ゴシック" w:eastAsia="游ゴシック" w:hAnsi="游ゴシック" w:hint="eastAsia"/>
          <w:sz w:val="20"/>
        </w:rPr>
        <w:t>の応募にあたり、下記のすべての要件を満たすことを宣誓します。</w:t>
      </w:r>
    </w:p>
    <w:p w14:paraId="72DF7396" w14:textId="016228E6" w:rsidR="00666C97" w:rsidRDefault="00666C97" w:rsidP="00810607">
      <w:pPr>
        <w:widowControl w:val="0"/>
        <w:autoSpaceDE w:val="0"/>
        <w:autoSpaceDN w:val="0"/>
        <w:adjustRightInd w:val="0"/>
        <w:spacing w:line="240" w:lineRule="auto"/>
        <w:ind w:left="0"/>
        <w:jc w:val="left"/>
        <w:rPr>
          <w:rFonts w:ascii="游ゴシック" w:eastAsia="游ゴシック" w:hAnsi="游ゴシック"/>
          <w:sz w:val="20"/>
        </w:rPr>
      </w:pPr>
    </w:p>
    <w:p w14:paraId="6C7FF97C" w14:textId="63E12A75" w:rsidR="00666C97" w:rsidRDefault="00666C97" w:rsidP="00666C97">
      <w:pPr>
        <w:pStyle w:val="a8"/>
      </w:pPr>
      <w:r>
        <w:rPr>
          <w:rFonts w:hint="eastAsia"/>
        </w:rPr>
        <w:t>記</w:t>
      </w:r>
    </w:p>
    <w:p w14:paraId="5026A458" w14:textId="77777777" w:rsidR="00666C97" w:rsidRPr="00666C97" w:rsidRDefault="00666C97" w:rsidP="00666C97">
      <w:pPr>
        <w:ind w:leftChars="-100" w:left="0" w:hangingChars="100" w:hanging="210"/>
      </w:pPr>
    </w:p>
    <w:p w14:paraId="19779DE3" w14:textId="77777777" w:rsidR="00666C97" w:rsidRPr="00666C97" w:rsidRDefault="00666C97" w:rsidP="00666C97">
      <w:pPr>
        <w:ind w:left="0"/>
        <w:rPr>
          <w:sz w:val="20"/>
          <w:szCs w:val="20"/>
        </w:rPr>
      </w:pPr>
      <w:r w:rsidRPr="00666C97">
        <w:rPr>
          <w:rFonts w:hint="eastAsia"/>
          <w:sz w:val="20"/>
          <w:szCs w:val="20"/>
        </w:rPr>
        <w:t>（１）　地方自治法施行令（昭和</w:t>
      </w:r>
      <w:r w:rsidRPr="00666C97">
        <w:rPr>
          <w:sz w:val="20"/>
          <w:szCs w:val="20"/>
        </w:rPr>
        <w:t>22年政令第16号）第167条の4第1項の規定に該当しない者であること。</w:t>
      </w:r>
    </w:p>
    <w:p w14:paraId="1CF0BBB3" w14:textId="77777777" w:rsidR="00666C97" w:rsidRPr="00666C97" w:rsidRDefault="00666C97" w:rsidP="00666C97">
      <w:pPr>
        <w:ind w:left="0"/>
        <w:rPr>
          <w:sz w:val="20"/>
          <w:szCs w:val="20"/>
        </w:rPr>
      </w:pPr>
      <w:r w:rsidRPr="00666C97">
        <w:rPr>
          <w:rFonts w:hint="eastAsia"/>
          <w:sz w:val="20"/>
          <w:szCs w:val="20"/>
        </w:rPr>
        <w:t>（２）　暴力団員による不当な行為の防止等に関する法律（平成３年法律第</w:t>
      </w:r>
      <w:r w:rsidRPr="00666C97">
        <w:rPr>
          <w:sz w:val="20"/>
          <w:szCs w:val="20"/>
        </w:rPr>
        <w:t>77号）第２条に規定する暴力団又は暴力団員と密　接な関係を有する者でないこと。</w:t>
      </w:r>
    </w:p>
    <w:p w14:paraId="5A5D7846" w14:textId="77777777" w:rsidR="00666C97" w:rsidRPr="00666C97" w:rsidRDefault="00666C97" w:rsidP="00666C97">
      <w:pPr>
        <w:ind w:left="0"/>
        <w:rPr>
          <w:sz w:val="20"/>
          <w:szCs w:val="20"/>
        </w:rPr>
      </w:pPr>
      <w:r w:rsidRPr="00666C97">
        <w:rPr>
          <w:rFonts w:hint="eastAsia"/>
          <w:sz w:val="20"/>
          <w:szCs w:val="20"/>
        </w:rPr>
        <w:t>（３）　本業務の遂行に必要な知識を十分理解しているとともに、業務を的確に遂行するに足る能力、組織、人員等を有していること。</w:t>
      </w:r>
    </w:p>
    <w:p w14:paraId="4EDC02C0" w14:textId="77777777" w:rsidR="00666C97" w:rsidRPr="00666C97" w:rsidRDefault="00666C97" w:rsidP="00666C97">
      <w:pPr>
        <w:ind w:left="0"/>
        <w:rPr>
          <w:sz w:val="20"/>
          <w:szCs w:val="20"/>
        </w:rPr>
      </w:pPr>
      <w:r w:rsidRPr="00666C97">
        <w:rPr>
          <w:rFonts w:hint="eastAsia"/>
          <w:sz w:val="20"/>
          <w:szCs w:val="20"/>
        </w:rPr>
        <w:t>（４）　本業務を円滑に遂行するために必要な経営基盤を有し、かつ資金等について十分な管理能力を有していること。</w:t>
      </w:r>
    </w:p>
    <w:p w14:paraId="69625A1C" w14:textId="77777777" w:rsidR="00666C97" w:rsidRPr="00666C97" w:rsidRDefault="00666C97" w:rsidP="00666C97">
      <w:pPr>
        <w:ind w:left="0"/>
        <w:rPr>
          <w:sz w:val="20"/>
          <w:szCs w:val="20"/>
        </w:rPr>
      </w:pPr>
      <w:r w:rsidRPr="00666C97">
        <w:rPr>
          <w:rFonts w:hint="eastAsia"/>
          <w:sz w:val="20"/>
          <w:szCs w:val="20"/>
        </w:rPr>
        <w:t>（５）　うるま市から指名停止を受けている期間中でないこと。</w:t>
      </w:r>
    </w:p>
    <w:p w14:paraId="7D27E69E" w14:textId="77777777" w:rsidR="00666C97" w:rsidRPr="00666C97" w:rsidRDefault="00666C97" w:rsidP="00666C97">
      <w:pPr>
        <w:ind w:left="0"/>
        <w:rPr>
          <w:sz w:val="20"/>
          <w:szCs w:val="20"/>
        </w:rPr>
      </w:pPr>
      <w:r w:rsidRPr="00666C97">
        <w:rPr>
          <w:rFonts w:hint="eastAsia"/>
          <w:sz w:val="20"/>
          <w:szCs w:val="20"/>
        </w:rPr>
        <w:t>（６）　法人税、市県民税、消費税及び地方消費税を滞納しない者であること。</w:t>
      </w:r>
    </w:p>
    <w:p w14:paraId="7EC744AA" w14:textId="77777777" w:rsidR="00666C97" w:rsidRPr="00666C97" w:rsidRDefault="00666C97" w:rsidP="00666C97">
      <w:pPr>
        <w:ind w:left="0"/>
        <w:rPr>
          <w:sz w:val="20"/>
          <w:szCs w:val="20"/>
        </w:rPr>
      </w:pPr>
      <w:r w:rsidRPr="00666C97">
        <w:rPr>
          <w:rFonts w:hint="eastAsia"/>
          <w:sz w:val="20"/>
          <w:szCs w:val="20"/>
        </w:rPr>
        <w:t>（７）　会社更生法（平成</w:t>
      </w:r>
      <w:r w:rsidRPr="00666C97">
        <w:rPr>
          <w:sz w:val="20"/>
          <w:szCs w:val="20"/>
        </w:rPr>
        <w:t>14年法律第154号）に基づく更生手続開始の申し立てをしていないこと。</w:t>
      </w:r>
    </w:p>
    <w:p w14:paraId="3DA224F8" w14:textId="77777777" w:rsidR="00666C97" w:rsidRPr="00666C97" w:rsidRDefault="00666C97" w:rsidP="00666C97">
      <w:pPr>
        <w:ind w:left="0"/>
        <w:rPr>
          <w:sz w:val="20"/>
          <w:szCs w:val="20"/>
        </w:rPr>
      </w:pPr>
      <w:r w:rsidRPr="00666C97">
        <w:rPr>
          <w:rFonts w:hint="eastAsia"/>
          <w:sz w:val="20"/>
          <w:szCs w:val="20"/>
        </w:rPr>
        <w:t>（６）　民事再生法（平成</w:t>
      </w:r>
      <w:r w:rsidRPr="00666C97">
        <w:rPr>
          <w:sz w:val="20"/>
          <w:szCs w:val="20"/>
        </w:rPr>
        <w:t>11年法律第225号）に基づく再生手続開始の申し立てをしていないこと。</w:t>
      </w:r>
    </w:p>
    <w:p w14:paraId="107117A3" w14:textId="77777777" w:rsidR="00666C97" w:rsidRPr="00666C97" w:rsidRDefault="00666C97" w:rsidP="00666C97">
      <w:pPr>
        <w:ind w:left="0"/>
        <w:rPr>
          <w:sz w:val="20"/>
          <w:szCs w:val="20"/>
        </w:rPr>
      </w:pPr>
      <w:r w:rsidRPr="00666C97">
        <w:rPr>
          <w:rFonts w:hint="eastAsia"/>
          <w:sz w:val="20"/>
          <w:szCs w:val="20"/>
        </w:rPr>
        <w:t>（７）　破産法（平成</w:t>
      </w:r>
      <w:r w:rsidRPr="00666C97">
        <w:rPr>
          <w:sz w:val="20"/>
          <w:szCs w:val="20"/>
        </w:rPr>
        <w:t>16年法律第75号）に基づく破産手続開始の申し立てをしていないこと。</w:t>
      </w:r>
    </w:p>
    <w:p w14:paraId="253658E3" w14:textId="00A18156" w:rsidR="00666C97" w:rsidRPr="00666C97" w:rsidRDefault="00666C97" w:rsidP="00666C97">
      <w:pPr>
        <w:ind w:left="0"/>
        <w:rPr>
          <w:sz w:val="20"/>
          <w:szCs w:val="20"/>
        </w:rPr>
      </w:pPr>
      <w:r w:rsidRPr="00666C97">
        <w:rPr>
          <w:rFonts w:hint="eastAsia"/>
          <w:sz w:val="20"/>
          <w:szCs w:val="20"/>
        </w:rPr>
        <w:t>（８）　沖縄県内に本社又は支店等を設置し、委託業務の実施にあたっては、正副２名以上の担当者を配置し必要時に事務局と速やかに連携を行うなど、本業務を円滑に遂行することができる十分な運営体制が整備されていること。</w:t>
      </w:r>
    </w:p>
    <w:sectPr w:rsidR="00666C97" w:rsidRPr="00666C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FD7D" w14:textId="77777777" w:rsidR="007F1E80" w:rsidRDefault="007F1E80" w:rsidP="007F1E80">
      <w:pPr>
        <w:spacing w:line="240" w:lineRule="auto"/>
      </w:pPr>
      <w:r>
        <w:separator/>
      </w:r>
    </w:p>
  </w:endnote>
  <w:endnote w:type="continuationSeparator" w:id="0">
    <w:p w14:paraId="5D168963" w14:textId="77777777" w:rsidR="007F1E80" w:rsidRDefault="007F1E80" w:rsidP="007F1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B0CF" w14:textId="77777777" w:rsidR="007F1E80" w:rsidRDefault="007F1E80" w:rsidP="007F1E80">
      <w:pPr>
        <w:spacing w:line="240" w:lineRule="auto"/>
      </w:pPr>
      <w:r>
        <w:separator/>
      </w:r>
    </w:p>
  </w:footnote>
  <w:footnote w:type="continuationSeparator" w:id="0">
    <w:p w14:paraId="3E8D95DB" w14:textId="77777777" w:rsidR="007F1E80" w:rsidRDefault="007F1E80" w:rsidP="007F1E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99"/>
    <w:rsid w:val="005C5639"/>
    <w:rsid w:val="005E1C33"/>
    <w:rsid w:val="00666C97"/>
    <w:rsid w:val="00695E13"/>
    <w:rsid w:val="007F1E80"/>
    <w:rsid w:val="00810607"/>
    <w:rsid w:val="009C58CA"/>
    <w:rsid w:val="00AA69C2"/>
    <w:rsid w:val="00D54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DA3442"/>
  <w15:chartTrackingRefBased/>
  <w15:docId w15:val="{BB143CAB-EB58-490D-A414-2E55BDC6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B99"/>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80"/>
    <w:pPr>
      <w:tabs>
        <w:tab w:val="center" w:pos="4252"/>
        <w:tab w:val="right" w:pos="8504"/>
      </w:tabs>
      <w:snapToGrid w:val="0"/>
    </w:pPr>
  </w:style>
  <w:style w:type="character" w:customStyle="1" w:styleId="a4">
    <w:name w:val="ヘッダー (文字)"/>
    <w:basedOn w:val="a0"/>
    <w:link w:val="a3"/>
    <w:uiPriority w:val="99"/>
    <w:rsid w:val="007F1E80"/>
  </w:style>
  <w:style w:type="paragraph" w:styleId="a5">
    <w:name w:val="footer"/>
    <w:basedOn w:val="a"/>
    <w:link w:val="a6"/>
    <w:uiPriority w:val="99"/>
    <w:unhideWhenUsed/>
    <w:rsid w:val="007F1E80"/>
    <w:pPr>
      <w:tabs>
        <w:tab w:val="center" w:pos="4252"/>
        <w:tab w:val="right" w:pos="8504"/>
      </w:tabs>
      <w:snapToGrid w:val="0"/>
    </w:pPr>
  </w:style>
  <w:style w:type="character" w:customStyle="1" w:styleId="a6">
    <w:name w:val="フッター (文字)"/>
    <w:basedOn w:val="a0"/>
    <w:link w:val="a5"/>
    <w:uiPriority w:val="99"/>
    <w:rsid w:val="007F1E80"/>
  </w:style>
  <w:style w:type="table" w:styleId="a7">
    <w:name w:val="Table Grid"/>
    <w:basedOn w:val="a1"/>
    <w:uiPriority w:val="39"/>
    <w:rsid w:val="00810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66C97"/>
    <w:pPr>
      <w:jc w:val="center"/>
    </w:pPr>
    <w:rPr>
      <w:rFonts w:ascii="游ゴシック" w:eastAsia="游ゴシック" w:hAnsi="游ゴシック"/>
      <w:sz w:val="20"/>
    </w:rPr>
  </w:style>
  <w:style w:type="character" w:customStyle="1" w:styleId="a9">
    <w:name w:val="記 (文字)"/>
    <w:basedOn w:val="a0"/>
    <w:link w:val="a8"/>
    <w:uiPriority w:val="99"/>
    <w:rsid w:val="00666C97"/>
    <w:rPr>
      <w:rFonts w:ascii="游ゴシック" w:eastAsia="游ゴシック" w:hAnsi="游ゴシック"/>
      <w:sz w:val="20"/>
    </w:rPr>
  </w:style>
  <w:style w:type="paragraph" w:styleId="aa">
    <w:name w:val="Closing"/>
    <w:basedOn w:val="a"/>
    <w:link w:val="ab"/>
    <w:uiPriority w:val="99"/>
    <w:unhideWhenUsed/>
    <w:rsid w:val="00666C97"/>
    <w:pPr>
      <w:ind w:left="0"/>
      <w:jc w:val="right"/>
    </w:pPr>
    <w:rPr>
      <w:rFonts w:ascii="游ゴシック" w:eastAsia="游ゴシック" w:hAnsi="游ゴシック"/>
      <w:sz w:val="20"/>
    </w:rPr>
  </w:style>
  <w:style w:type="character" w:customStyle="1" w:styleId="ab">
    <w:name w:val="結語 (文字)"/>
    <w:basedOn w:val="a0"/>
    <w:link w:val="aa"/>
    <w:uiPriority w:val="99"/>
    <w:rsid w:val="00666C97"/>
    <w:rPr>
      <w:rFonts w:ascii="游ゴシック" w:eastAsia="游ゴシック" w:hAnsi="游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與古田　一樹</dc:creator>
  <cp:keywords/>
  <dc:description/>
  <cp:lastModifiedBy>幸地　愛里沙</cp:lastModifiedBy>
  <cp:revision>8</cp:revision>
  <cp:lastPrinted>2024-03-13T08:04:00Z</cp:lastPrinted>
  <dcterms:created xsi:type="dcterms:W3CDTF">2024-03-13T07:13:00Z</dcterms:created>
  <dcterms:modified xsi:type="dcterms:W3CDTF">2026-03-03T02:56:00Z</dcterms:modified>
</cp:coreProperties>
</file>